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0853" w:rsidRPr="0017516A" w:rsidRDefault="00B50853" w:rsidP="00AC6FA8">
      <w:pPr>
        <w:shd w:val="clear" w:color="auto" w:fill="FFFFFF"/>
        <w:spacing w:before="161" w:after="300" w:line="240" w:lineRule="atLeast"/>
        <w:jc w:val="center"/>
        <w:textAlignment w:val="baseline"/>
        <w:outlineLvl w:val="0"/>
        <w:rPr>
          <w:rFonts w:ascii="Book Antiqua" w:eastAsia="Times New Roman" w:hAnsi="Book Antiqua" w:cs="Times New Roman"/>
          <w:b/>
          <w:bCs/>
          <w:kern w:val="36"/>
          <w:sz w:val="32"/>
          <w:szCs w:val="32"/>
        </w:rPr>
      </w:pPr>
      <w:r w:rsidRPr="0017516A">
        <w:rPr>
          <w:rFonts w:ascii="Book Antiqua" w:eastAsia="Times New Roman" w:hAnsi="Book Antiqua" w:cs="Times New Roman"/>
          <w:b/>
          <w:bCs/>
          <w:kern w:val="36"/>
          <w:sz w:val="32"/>
          <w:szCs w:val="32"/>
        </w:rPr>
        <w:t>Library Card and Borrowing Policy</w:t>
      </w:r>
      <w:r w:rsidRPr="0017516A">
        <w:rPr>
          <w:rFonts w:ascii="Book Antiqua" w:eastAsia="Times New Roman" w:hAnsi="Book Antiqua" w:cs="Times New Roman"/>
          <w:sz w:val="24"/>
          <w:szCs w:val="24"/>
        </w:rPr>
        <w:t> </w:t>
      </w:r>
    </w:p>
    <w:p w:rsidR="00B50853" w:rsidRPr="0017516A" w:rsidRDefault="00B50853" w:rsidP="00B50853">
      <w:pPr>
        <w:shd w:val="clear" w:color="auto" w:fill="FFFFFF"/>
        <w:spacing w:after="0" w:line="240" w:lineRule="auto"/>
        <w:textAlignment w:val="baseline"/>
        <w:rPr>
          <w:rFonts w:ascii="Book Antiqua" w:eastAsia="Times New Roman" w:hAnsi="Book Antiqua" w:cs="Times New Roman"/>
          <w:sz w:val="24"/>
          <w:szCs w:val="24"/>
        </w:rPr>
      </w:pPr>
      <w:r w:rsidRPr="0017516A">
        <w:rPr>
          <w:rFonts w:ascii="Book Antiqua" w:eastAsia="Times New Roman" w:hAnsi="Book Antiqua" w:cs="Times New Roman"/>
          <w:b/>
          <w:bCs/>
          <w:sz w:val="24"/>
          <w:szCs w:val="24"/>
        </w:rPr>
        <w:t>Purpose</w:t>
      </w:r>
    </w:p>
    <w:p w:rsidR="00B50853" w:rsidRPr="0017516A" w:rsidRDefault="00B50853" w:rsidP="00B50853">
      <w:pPr>
        <w:shd w:val="clear" w:color="auto" w:fill="FFFFFF"/>
        <w:spacing w:after="0" w:line="240" w:lineRule="auto"/>
        <w:textAlignment w:val="baseline"/>
        <w:rPr>
          <w:rFonts w:ascii="Book Antiqua" w:eastAsia="Times New Roman" w:hAnsi="Book Antiqua" w:cs="Times New Roman"/>
          <w:sz w:val="24"/>
          <w:szCs w:val="24"/>
        </w:rPr>
      </w:pPr>
      <w:r w:rsidRPr="0017516A">
        <w:rPr>
          <w:rFonts w:ascii="Book Antiqua" w:eastAsia="Times New Roman" w:hAnsi="Book Antiqua" w:cs="Times New Roman"/>
          <w:sz w:val="24"/>
          <w:szCs w:val="24"/>
        </w:rPr>
        <w:t> </w:t>
      </w:r>
    </w:p>
    <w:p w:rsidR="00A26CD6" w:rsidRPr="0017516A" w:rsidRDefault="00A26CD6" w:rsidP="002F5895">
      <w:pPr>
        <w:jc w:val="both"/>
        <w:rPr>
          <w:rFonts w:ascii="Book Antiqua" w:hAnsi="Book Antiqua" w:cs="Times New Roman"/>
          <w:kern w:val="36"/>
          <w:sz w:val="24"/>
          <w:szCs w:val="24"/>
        </w:rPr>
      </w:pPr>
      <w:r w:rsidRPr="0017516A">
        <w:rPr>
          <w:rFonts w:ascii="Book Antiqua" w:eastAsia="Times New Roman" w:hAnsi="Book Antiqua" w:cs="Times New Roman"/>
          <w:sz w:val="24"/>
          <w:szCs w:val="24"/>
        </w:rPr>
        <w:t xml:space="preserve">The Oil Region Library Association (ORLA) </w:t>
      </w:r>
      <w:r w:rsidR="00B50853" w:rsidRPr="0017516A">
        <w:rPr>
          <w:rFonts w:ascii="Book Antiqua" w:eastAsia="Times New Roman" w:hAnsi="Book Antiqua" w:cs="Times New Roman"/>
          <w:sz w:val="24"/>
          <w:szCs w:val="24"/>
        </w:rPr>
        <w:t xml:space="preserve">is committed to providing </w:t>
      </w:r>
      <w:r w:rsidRPr="0017516A">
        <w:rPr>
          <w:rFonts w:ascii="Book Antiqua" w:eastAsia="Times New Roman" w:hAnsi="Book Antiqua" w:cs="Times New Roman"/>
          <w:sz w:val="24"/>
          <w:szCs w:val="24"/>
        </w:rPr>
        <w:t>Venango County</w:t>
      </w:r>
      <w:r w:rsidR="00B50853" w:rsidRPr="0017516A">
        <w:rPr>
          <w:rFonts w:ascii="Book Antiqua" w:eastAsia="Times New Roman" w:hAnsi="Book Antiqua" w:cs="Times New Roman"/>
          <w:sz w:val="24"/>
          <w:szCs w:val="24"/>
        </w:rPr>
        <w:t xml:space="preserve"> area residents equal access to all </w:t>
      </w:r>
      <w:r w:rsidRPr="0017516A">
        <w:rPr>
          <w:rFonts w:ascii="Book Antiqua" w:eastAsia="Times New Roman" w:hAnsi="Book Antiqua" w:cs="Times New Roman"/>
          <w:sz w:val="24"/>
          <w:szCs w:val="24"/>
        </w:rPr>
        <w:t>ORLA</w:t>
      </w:r>
      <w:r w:rsidR="00B50853" w:rsidRPr="0017516A">
        <w:rPr>
          <w:rFonts w:ascii="Book Antiqua" w:eastAsia="Times New Roman" w:hAnsi="Book Antiqua" w:cs="Times New Roman"/>
          <w:sz w:val="24"/>
          <w:szCs w:val="24"/>
        </w:rPr>
        <w:t xml:space="preserve"> resources. Library cards are issued in order to identify eligible users. </w:t>
      </w:r>
      <w:r w:rsidR="002F5895" w:rsidRPr="0017516A">
        <w:rPr>
          <w:rFonts w:ascii="Book Antiqua" w:eastAsia="Times New Roman" w:hAnsi="Book Antiqua" w:cs="Times New Roman"/>
          <w:sz w:val="24"/>
          <w:szCs w:val="24"/>
        </w:rPr>
        <w:t xml:space="preserve">In order to make materials available on an equal basis ORLA sets limits on loan periods </w:t>
      </w:r>
      <w:r w:rsidR="002F5895" w:rsidRPr="0017516A">
        <w:rPr>
          <w:rFonts w:ascii="Book Antiqua" w:hAnsi="Book Antiqua" w:cs="Times New Roman"/>
          <w:kern w:val="36"/>
          <w:sz w:val="24"/>
          <w:szCs w:val="24"/>
        </w:rPr>
        <w:t>and on the number of renewals allowed.</w:t>
      </w:r>
      <w:r w:rsidR="002F5895" w:rsidRPr="0017516A">
        <w:rPr>
          <w:rFonts w:ascii="Book Antiqua" w:eastAsia="Times New Roman" w:hAnsi="Book Antiqua" w:cs="Times New Roman"/>
          <w:sz w:val="24"/>
          <w:szCs w:val="24"/>
        </w:rPr>
        <w:t xml:space="preserve"> </w:t>
      </w:r>
      <w:r w:rsidR="002F5895" w:rsidRPr="0017516A">
        <w:rPr>
          <w:rFonts w:ascii="Book Antiqua" w:hAnsi="Book Antiqua" w:cs="Times New Roman"/>
          <w:kern w:val="36"/>
          <w:sz w:val="24"/>
          <w:szCs w:val="24"/>
        </w:rPr>
        <w:t xml:space="preserve">Some materials may have shorter loan periods or fewer numbers of renewals due to high demand, limited collection size, material type or lending source. </w:t>
      </w:r>
      <w:r w:rsidR="00B50853" w:rsidRPr="0017516A">
        <w:rPr>
          <w:rFonts w:ascii="Book Antiqua" w:eastAsia="Times New Roman" w:hAnsi="Book Antiqua" w:cs="Times New Roman"/>
          <w:sz w:val="24"/>
          <w:szCs w:val="24"/>
        </w:rPr>
        <w:t>This policy states the procedures associated with library card registration and borrowing privileges.</w:t>
      </w:r>
    </w:p>
    <w:p w:rsidR="00B50853" w:rsidRPr="0017516A" w:rsidRDefault="00B50853" w:rsidP="00B50853">
      <w:pPr>
        <w:shd w:val="clear" w:color="auto" w:fill="FFFFFF"/>
        <w:spacing w:after="0" w:line="240" w:lineRule="auto"/>
        <w:textAlignment w:val="baseline"/>
        <w:rPr>
          <w:rFonts w:ascii="Book Antiqua" w:eastAsia="Times New Roman" w:hAnsi="Book Antiqua" w:cs="Times New Roman"/>
          <w:b/>
          <w:bCs/>
          <w:sz w:val="24"/>
          <w:szCs w:val="24"/>
        </w:rPr>
      </w:pPr>
      <w:r w:rsidRPr="0017516A">
        <w:rPr>
          <w:rFonts w:ascii="Book Antiqua" w:eastAsia="Times New Roman" w:hAnsi="Book Antiqua" w:cs="Times New Roman"/>
          <w:b/>
          <w:bCs/>
          <w:sz w:val="24"/>
          <w:szCs w:val="24"/>
        </w:rPr>
        <w:t>Obtaining a Library Card</w:t>
      </w:r>
    </w:p>
    <w:p w:rsidR="00B50853" w:rsidRPr="0017516A" w:rsidRDefault="00B50853" w:rsidP="00B50853">
      <w:pPr>
        <w:shd w:val="clear" w:color="auto" w:fill="FFFFFF"/>
        <w:spacing w:after="0" w:line="240" w:lineRule="auto"/>
        <w:textAlignment w:val="baseline"/>
        <w:rPr>
          <w:rFonts w:ascii="Book Antiqua" w:eastAsia="Times New Roman" w:hAnsi="Book Antiqua" w:cs="Times New Roman"/>
          <w:sz w:val="24"/>
          <w:szCs w:val="24"/>
        </w:rPr>
      </w:pPr>
      <w:r w:rsidRPr="0017516A">
        <w:rPr>
          <w:rFonts w:ascii="Book Antiqua" w:eastAsia="Times New Roman" w:hAnsi="Book Antiqua" w:cs="Times New Roman"/>
          <w:sz w:val="24"/>
          <w:szCs w:val="24"/>
        </w:rPr>
        <w:t> </w:t>
      </w:r>
    </w:p>
    <w:p w:rsidR="00B50853" w:rsidRPr="0017516A" w:rsidRDefault="00B50853" w:rsidP="00AE5FD6">
      <w:pPr>
        <w:shd w:val="clear" w:color="auto" w:fill="FFFFFF"/>
        <w:spacing w:after="0" w:line="240" w:lineRule="auto"/>
        <w:jc w:val="both"/>
        <w:textAlignment w:val="baseline"/>
        <w:rPr>
          <w:rFonts w:ascii="Book Antiqua" w:eastAsia="Times New Roman" w:hAnsi="Book Antiqua" w:cs="Times New Roman"/>
          <w:sz w:val="24"/>
          <w:szCs w:val="24"/>
        </w:rPr>
      </w:pPr>
      <w:r w:rsidRPr="0017516A">
        <w:rPr>
          <w:rFonts w:ascii="Book Antiqua" w:eastAsia="Times New Roman" w:hAnsi="Book Antiqua" w:cs="Times New Roman"/>
          <w:sz w:val="24"/>
          <w:szCs w:val="24"/>
        </w:rPr>
        <w:t>A</w:t>
      </w:r>
      <w:r w:rsidR="00A26CD6" w:rsidRPr="0017516A">
        <w:rPr>
          <w:rFonts w:ascii="Book Antiqua" w:eastAsia="Times New Roman" w:hAnsi="Book Antiqua" w:cs="Times New Roman"/>
          <w:sz w:val="24"/>
          <w:szCs w:val="24"/>
        </w:rPr>
        <w:t xml:space="preserve"> Venango County public </w:t>
      </w:r>
      <w:r w:rsidRPr="0017516A">
        <w:rPr>
          <w:rFonts w:ascii="Book Antiqua" w:eastAsia="Times New Roman" w:hAnsi="Book Antiqua" w:cs="Times New Roman"/>
          <w:sz w:val="24"/>
          <w:szCs w:val="24"/>
        </w:rPr>
        <w:t>library card may be obtained at</w:t>
      </w:r>
      <w:r w:rsidR="00A26CD6" w:rsidRPr="0017516A">
        <w:rPr>
          <w:rFonts w:ascii="Book Antiqua" w:eastAsia="Times New Roman" w:hAnsi="Book Antiqua" w:cs="Times New Roman"/>
          <w:sz w:val="24"/>
          <w:szCs w:val="24"/>
        </w:rPr>
        <w:t xml:space="preserve"> the Circulation Desk of any ORLA</w:t>
      </w:r>
      <w:r w:rsidRPr="0017516A">
        <w:rPr>
          <w:rFonts w:ascii="Book Antiqua" w:eastAsia="Times New Roman" w:hAnsi="Book Antiqua" w:cs="Times New Roman"/>
          <w:sz w:val="24"/>
          <w:szCs w:val="24"/>
        </w:rPr>
        <w:t xml:space="preserve"> facility. </w:t>
      </w:r>
      <w:r w:rsidR="00A26CD6" w:rsidRPr="0017516A">
        <w:rPr>
          <w:rFonts w:ascii="Book Antiqua" w:eastAsia="Times New Roman" w:hAnsi="Book Antiqua" w:cs="Times New Roman"/>
          <w:sz w:val="24"/>
          <w:szCs w:val="24"/>
        </w:rPr>
        <w:t xml:space="preserve"> </w:t>
      </w:r>
      <w:r w:rsidRPr="0017516A">
        <w:rPr>
          <w:rFonts w:ascii="Book Antiqua" w:eastAsia="Times New Roman" w:hAnsi="Book Antiqua" w:cs="Times New Roman"/>
          <w:sz w:val="24"/>
          <w:szCs w:val="24"/>
        </w:rPr>
        <w:t>All patrons registering for a librar</w:t>
      </w:r>
      <w:r w:rsidR="00A26CD6" w:rsidRPr="0017516A">
        <w:rPr>
          <w:rFonts w:ascii="Book Antiqua" w:eastAsia="Times New Roman" w:hAnsi="Book Antiqua" w:cs="Times New Roman"/>
          <w:sz w:val="24"/>
          <w:szCs w:val="24"/>
        </w:rPr>
        <w:t>y card must complete a library c</w:t>
      </w:r>
      <w:r w:rsidRPr="0017516A">
        <w:rPr>
          <w:rFonts w:ascii="Book Antiqua" w:eastAsia="Times New Roman" w:hAnsi="Book Antiqua" w:cs="Times New Roman"/>
          <w:sz w:val="24"/>
          <w:szCs w:val="24"/>
        </w:rPr>
        <w:t xml:space="preserve">ard </w:t>
      </w:r>
      <w:r w:rsidR="00A26CD6" w:rsidRPr="0017516A">
        <w:rPr>
          <w:rFonts w:ascii="Book Antiqua" w:eastAsia="Times New Roman" w:hAnsi="Book Antiqua" w:cs="Times New Roman"/>
          <w:sz w:val="24"/>
          <w:szCs w:val="24"/>
        </w:rPr>
        <w:t>application</w:t>
      </w:r>
      <w:r w:rsidR="00B02BB5" w:rsidRPr="0017516A">
        <w:rPr>
          <w:rFonts w:ascii="Book Antiqua" w:eastAsia="Times New Roman" w:hAnsi="Book Antiqua" w:cs="Times New Roman"/>
          <w:sz w:val="24"/>
          <w:szCs w:val="24"/>
        </w:rPr>
        <w:t xml:space="preserve">, provide photo ID (Drivers License, Passport, state ID) and proof of current address via an official typed document with your name and address (state ID, lease agreement, mortgage, etc) or an official piece of mail (utility bill) addressed to you.  </w:t>
      </w:r>
      <w:r w:rsidRPr="0017516A">
        <w:rPr>
          <w:rFonts w:ascii="Book Antiqua" w:eastAsia="Times New Roman" w:hAnsi="Book Antiqua" w:cs="Times New Roman"/>
          <w:sz w:val="24"/>
          <w:szCs w:val="24"/>
        </w:rPr>
        <w:t>Patrons must register f</w:t>
      </w:r>
      <w:r w:rsidR="00A26CD6" w:rsidRPr="0017516A">
        <w:rPr>
          <w:rFonts w:ascii="Book Antiqua" w:eastAsia="Times New Roman" w:hAnsi="Book Antiqua" w:cs="Times New Roman"/>
          <w:sz w:val="24"/>
          <w:szCs w:val="24"/>
        </w:rPr>
        <w:t>or their library card in person, though the process may initially be started online.</w:t>
      </w:r>
      <w:r w:rsidRPr="0017516A">
        <w:rPr>
          <w:rFonts w:ascii="Book Antiqua" w:eastAsia="Times New Roman" w:hAnsi="Book Antiqua" w:cs="Times New Roman"/>
          <w:sz w:val="24"/>
          <w:szCs w:val="24"/>
        </w:rPr>
        <w:t xml:space="preserve"> </w:t>
      </w:r>
      <w:r w:rsidR="00A26CD6" w:rsidRPr="0017516A">
        <w:rPr>
          <w:rFonts w:ascii="Book Antiqua" w:eastAsia="Times New Roman" w:hAnsi="Book Antiqua" w:cs="Times New Roman"/>
          <w:sz w:val="24"/>
          <w:szCs w:val="24"/>
        </w:rPr>
        <w:t xml:space="preserve"> </w:t>
      </w:r>
      <w:r w:rsidRPr="0017516A">
        <w:rPr>
          <w:rFonts w:ascii="Book Antiqua" w:eastAsia="Times New Roman" w:hAnsi="Book Antiqua" w:cs="Times New Roman"/>
          <w:sz w:val="24"/>
          <w:szCs w:val="24"/>
        </w:rPr>
        <w:t>The</w:t>
      </w:r>
      <w:r w:rsidR="00A26CD6" w:rsidRPr="0017516A">
        <w:rPr>
          <w:rFonts w:ascii="Book Antiqua" w:eastAsia="Times New Roman" w:hAnsi="Book Antiqua" w:cs="Times New Roman"/>
          <w:sz w:val="24"/>
          <w:szCs w:val="24"/>
        </w:rPr>
        <w:t xml:space="preserve"> initial card is free of charge.  A replacement fee of $2 is charged for </w:t>
      </w:r>
      <w:r w:rsidRPr="0017516A">
        <w:rPr>
          <w:rFonts w:ascii="Book Antiqua" w:eastAsia="Times New Roman" w:hAnsi="Book Antiqua" w:cs="Times New Roman"/>
          <w:sz w:val="24"/>
          <w:szCs w:val="24"/>
        </w:rPr>
        <w:t>lost</w:t>
      </w:r>
      <w:r w:rsidR="00A26CD6" w:rsidRPr="0017516A">
        <w:rPr>
          <w:rFonts w:ascii="Book Antiqua" w:eastAsia="Times New Roman" w:hAnsi="Book Antiqua" w:cs="Times New Roman"/>
          <w:sz w:val="24"/>
          <w:szCs w:val="24"/>
        </w:rPr>
        <w:t xml:space="preserve"> </w:t>
      </w:r>
      <w:r w:rsidRPr="0017516A">
        <w:rPr>
          <w:rFonts w:ascii="Book Antiqua" w:eastAsia="Times New Roman" w:hAnsi="Book Antiqua" w:cs="Times New Roman"/>
          <w:sz w:val="24"/>
          <w:szCs w:val="24"/>
        </w:rPr>
        <w:t>cards.</w:t>
      </w:r>
      <w:r w:rsidR="00A26CD6" w:rsidRPr="0017516A">
        <w:rPr>
          <w:rFonts w:ascii="Book Antiqua" w:eastAsia="Times New Roman" w:hAnsi="Book Antiqua" w:cs="Times New Roman"/>
          <w:sz w:val="24"/>
          <w:szCs w:val="24"/>
        </w:rPr>
        <w:t xml:space="preserve"> Cards that are no longer usable due to general wear and tear will be replaced at no charge.</w:t>
      </w:r>
      <w:r w:rsidRPr="0017516A">
        <w:rPr>
          <w:rFonts w:ascii="Book Antiqua" w:eastAsia="Times New Roman" w:hAnsi="Book Antiqua" w:cs="Times New Roman"/>
          <w:sz w:val="24"/>
          <w:szCs w:val="24"/>
        </w:rPr>
        <w:t xml:space="preserve"> </w:t>
      </w:r>
      <w:r w:rsidR="00A26CD6" w:rsidRPr="0017516A">
        <w:rPr>
          <w:rFonts w:ascii="Book Antiqua" w:eastAsia="Times New Roman" w:hAnsi="Book Antiqua" w:cs="Times New Roman"/>
          <w:sz w:val="24"/>
          <w:szCs w:val="24"/>
        </w:rPr>
        <w:t xml:space="preserve"> </w:t>
      </w:r>
      <w:r w:rsidRPr="0017516A">
        <w:rPr>
          <w:rFonts w:ascii="Book Antiqua" w:eastAsia="Times New Roman" w:hAnsi="Book Antiqua" w:cs="Times New Roman"/>
          <w:sz w:val="24"/>
          <w:szCs w:val="24"/>
        </w:rPr>
        <w:t>Library c</w:t>
      </w:r>
      <w:r w:rsidR="00A26CD6" w:rsidRPr="0017516A">
        <w:rPr>
          <w:rFonts w:ascii="Book Antiqua" w:eastAsia="Times New Roman" w:hAnsi="Book Antiqua" w:cs="Times New Roman"/>
          <w:sz w:val="24"/>
          <w:szCs w:val="24"/>
        </w:rPr>
        <w:t>ards are issued for 1 year</w:t>
      </w:r>
      <w:r w:rsidRPr="0017516A">
        <w:rPr>
          <w:rFonts w:ascii="Book Antiqua" w:eastAsia="Times New Roman" w:hAnsi="Book Antiqua" w:cs="Times New Roman"/>
          <w:sz w:val="24"/>
          <w:szCs w:val="24"/>
        </w:rPr>
        <w:t xml:space="preserve">. </w:t>
      </w:r>
      <w:r w:rsidR="00A26CD6" w:rsidRPr="0017516A">
        <w:rPr>
          <w:rFonts w:ascii="Book Antiqua" w:eastAsia="Times New Roman" w:hAnsi="Book Antiqua" w:cs="Times New Roman"/>
          <w:sz w:val="24"/>
          <w:szCs w:val="24"/>
        </w:rPr>
        <w:t xml:space="preserve"> At the end of 1 year</w:t>
      </w:r>
      <w:r w:rsidRPr="0017516A">
        <w:rPr>
          <w:rFonts w:ascii="Book Antiqua" w:eastAsia="Times New Roman" w:hAnsi="Book Antiqua" w:cs="Times New Roman"/>
          <w:sz w:val="24"/>
          <w:szCs w:val="24"/>
        </w:rPr>
        <w:t>, card holders may rene</w:t>
      </w:r>
      <w:r w:rsidR="00A26CD6" w:rsidRPr="0017516A">
        <w:rPr>
          <w:rFonts w:ascii="Book Antiqua" w:eastAsia="Times New Roman" w:hAnsi="Book Antiqua" w:cs="Times New Roman"/>
          <w:sz w:val="24"/>
          <w:szCs w:val="24"/>
        </w:rPr>
        <w:t>w their card for an additional 1 year</w:t>
      </w:r>
      <w:r w:rsidRPr="0017516A">
        <w:rPr>
          <w:rFonts w:ascii="Book Antiqua" w:eastAsia="Times New Roman" w:hAnsi="Book Antiqua" w:cs="Times New Roman"/>
          <w:sz w:val="24"/>
          <w:szCs w:val="24"/>
        </w:rPr>
        <w:t xml:space="preserve"> by </w:t>
      </w:r>
      <w:r w:rsidR="00A26CD6" w:rsidRPr="0017516A">
        <w:rPr>
          <w:rFonts w:ascii="Book Antiqua" w:eastAsia="Times New Roman" w:hAnsi="Book Antiqua" w:cs="Times New Roman"/>
          <w:sz w:val="24"/>
          <w:szCs w:val="24"/>
        </w:rPr>
        <w:t xml:space="preserve">confirming address/contact information.  A new registration must be filled out along with providing proof of address if a patron moves.  </w:t>
      </w:r>
    </w:p>
    <w:p w:rsidR="00B50853" w:rsidRPr="0017516A" w:rsidRDefault="00B50853" w:rsidP="00B50853">
      <w:pPr>
        <w:shd w:val="clear" w:color="auto" w:fill="FFFFFF"/>
        <w:spacing w:after="0" w:line="240" w:lineRule="auto"/>
        <w:textAlignment w:val="baseline"/>
        <w:rPr>
          <w:rFonts w:ascii="Book Antiqua" w:eastAsia="Times New Roman" w:hAnsi="Book Antiqua" w:cs="Times New Roman"/>
          <w:sz w:val="24"/>
          <w:szCs w:val="24"/>
        </w:rPr>
      </w:pPr>
      <w:r w:rsidRPr="0017516A">
        <w:rPr>
          <w:rFonts w:ascii="Book Antiqua" w:eastAsia="Times New Roman" w:hAnsi="Book Antiqua" w:cs="Times New Roman"/>
          <w:sz w:val="24"/>
          <w:szCs w:val="24"/>
        </w:rPr>
        <w:t> </w:t>
      </w:r>
    </w:p>
    <w:p w:rsidR="00B50853" w:rsidRPr="0017516A" w:rsidRDefault="00B50853" w:rsidP="00B50853">
      <w:pPr>
        <w:shd w:val="clear" w:color="auto" w:fill="FFFFFF"/>
        <w:spacing w:after="0" w:line="240" w:lineRule="auto"/>
        <w:textAlignment w:val="baseline"/>
        <w:rPr>
          <w:rFonts w:ascii="Book Antiqua" w:eastAsia="Times New Roman" w:hAnsi="Book Antiqua" w:cs="Times New Roman"/>
          <w:sz w:val="24"/>
          <w:szCs w:val="24"/>
        </w:rPr>
      </w:pPr>
      <w:r w:rsidRPr="0017516A">
        <w:rPr>
          <w:rFonts w:ascii="Book Antiqua" w:eastAsia="Times New Roman" w:hAnsi="Book Antiqua" w:cs="Times New Roman"/>
          <w:b/>
          <w:bCs/>
          <w:sz w:val="24"/>
          <w:szCs w:val="24"/>
        </w:rPr>
        <w:t>Library Card Eligibility</w:t>
      </w:r>
    </w:p>
    <w:p w:rsidR="00B50853" w:rsidRPr="0017516A" w:rsidRDefault="00B50853" w:rsidP="00B50853">
      <w:pPr>
        <w:shd w:val="clear" w:color="auto" w:fill="FFFFFF"/>
        <w:spacing w:after="0" w:line="240" w:lineRule="auto"/>
        <w:textAlignment w:val="baseline"/>
        <w:rPr>
          <w:rFonts w:ascii="Book Antiqua" w:eastAsia="Times New Roman" w:hAnsi="Book Antiqua" w:cs="Times New Roman"/>
          <w:sz w:val="24"/>
          <w:szCs w:val="24"/>
        </w:rPr>
      </w:pPr>
      <w:r w:rsidRPr="0017516A">
        <w:rPr>
          <w:rFonts w:ascii="Book Antiqua" w:eastAsia="Times New Roman" w:hAnsi="Book Antiqua" w:cs="Times New Roman"/>
          <w:sz w:val="24"/>
          <w:szCs w:val="24"/>
        </w:rPr>
        <w:t> </w:t>
      </w:r>
    </w:p>
    <w:p w:rsidR="00A2064B" w:rsidRPr="0017516A" w:rsidRDefault="00A26CD6" w:rsidP="00AE5FD6">
      <w:pPr>
        <w:pStyle w:val="NoSpacing"/>
        <w:jc w:val="both"/>
        <w:rPr>
          <w:rFonts w:ascii="Book Antiqua" w:eastAsia="Times New Roman" w:hAnsi="Book Antiqua" w:cs="Times New Roman"/>
          <w:sz w:val="24"/>
          <w:szCs w:val="24"/>
        </w:rPr>
      </w:pPr>
      <w:r w:rsidRPr="0017516A">
        <w:rPr>
          <w:rFonts w:ascii="Book Antiqua" w:eastAsia="Times New Roman" w:hAnsi="Book Antiqua" w:cs="Times New Roman"/>
          <w:sz w:val="24"/>
          <w:szCs w:val="24"/>
        </w:rPr>
        <w:t>Free l</w:t>
      </w:r>
      <w:r w:rsidR="00B50853" w:rsidRPr="0017516A">
        <w:rPr>
          <w:rFonts w:ascii="Book Antiqua" w:eastAsia="Times New Roman" w:hAnsi="Book Antiqua" w:cs="Times New Roman"/>
          <w:sz w:val="24"/>
          <w:szCs w:val="24"/>
        </w:rPr>
        <w:t xml:space="preserve">ibrary cards are issued to all residents </w:t>
      </w:r>
      <w:r w:rsidRPr="0017516A">
        <w:rPr>
          <w:rFonts w:ascii="Book Antiqua" w:eastAsia="Times New Roman" w:hAnsi="Book Antiqua" w:cs="Times New Roman"/>
          <w:sz w:val="24"/>
          <w:szCs w:val="24"/>
        </w:rPr>
        <w:t>ages 6 and up that reside or own property in</w:t>
      </w:r>
      <w:r w:rsidR="00B50853" w:rsidRPr="0017516A">
        <w:rPr>
          <w:rFonts w:ascii="Book Antiqua" w:eastAsia="Times New Roman" w:hAnsi="Book Antiqua" w:cs="Times New Roman"/>
          <w:sz w:val="24"/>
          <w:szCs w:val="24"/>
        </w:rPr>
        <w:t xml:space="preserve"> </w:t>
      </w:r>
      <w:r w:rsidRPr="0017516A">
        <w:rPr>
          <w:rFonts w:ascii="Book Antiqua" w:eastAsia="Times New Roman" w:hAnsi="Book Antiqua" w:cs="Times New Roman"/>
          <w:sz w:val="24"/>
          <w:szCs w:val="24"/>
        </w:rPr>
        <w:t>ORLA's service area (</w:t>
      </w:r>
      <w:proofErr w:type="spellStart"/>
      <w:r w:rsidRPr="0017516A">
        <w:rPr>
          <w:rFonts w:ascii="Book Antiqua" w:hAnsi="Book Antiqua" w:cs="Times New Roman"/>
          <w:sz w:val="24"/>
          <w:szCs w:val="24"/>
        </w:rPr>
        <w:t>Barkeyville</w:t>
      </w:r>
      <w:proofErr w:type="spellEnd"/>
      <w:r w:rsidRPr="0017516A">
        <w:rPr>
          <w:rFonts w:ascii="Book Antiqua" w:hAnsi="Book Antiqua" w:cs="Times New Roman"/>
          <w:sz w:val="24"/>
          <w:szCs w:val="24"/>
        </w:rPr>
        <w:t xml:space="preserve"> Borough, Canal Township, City of Franklin, City of Oil City, Clinton Township, Clintonville Borough, </w:t>
      </w:r>
      <w:r w:rsidR="00007E55" w:rsidRPr="0017516A">
        <w:rPr>
          <w:rFonts w:ascii="Book Antiqua" w:hAnsi="Book Antiqua" w:cs="Times New Roman"/>
          <w:sz w:val="24"/>
          <w:szCs w:val="24"/>
        </w:rPr>
        <w:t xml:space="preserve">Cooperstown Borough, </w:t>
      </w:r>
      <w:proofErr w:type="spellStart"/>
      <w:r w:rsidRPr="0017516A">
        <w:rPr>
          <w:rFonts w:ascii="Book Antiqua" w:hAnsi="Book Antiqua" w:cs="Times New Roman"/>
          <w:sz w:val="24"/>
          <w:szCs w:val="24"/>
        </w:rPr>
        <w:t>Cornplanter</w:t>
      </w:r>
      <w:proofErr w:type="spellEnd"/>
      <w:r w:rsidRPr="0017516A">
        <w:rPr>
          <w:rFonts w:ascii="Book Antiqua" w:hAnsi="Book Antiqua" w:cs="Times New Roman"/>
          <w:sz w:val="24"/>
          <w:szCs w:val="24"/>
        </w:rPr>
        <w:t xml:space="preserve"> Township,  </w:t>
      </w:r>
      <w:proofErr w:type="spellStart"/>
      <w:r w:rsidRPr="0017516A">
        <w:rPr>
          <w:rFonts w:ascii="Book Antiqua" w:hAnsi="Book Antiqua" w:cs="Times New Roman"/>
          <w:sz w:val="24"/>
          <w:szCs w:val="24"/>
        </w:rPr>
        <w:t>Frenchcreek</w:t>
      </w:r>
      <w:proofErr w:type="spellEnd"/>
      <w:r w:rsidRPr="0017516A">
        <w:rPr>
          <w:rFonts w:ascii="Book Antiqua" w:hAnsi="Book Antiqua" w:cs="Times New Roman"/>
          <w:sz w:val="24"/>
          <w:szCs w:val="24"/>
        </w:rPr>
        <w:t xml:space="preserve"> Township, Irwin Township, Jackson Township, Mineral Township, Oakland Township, Plum Township, Polk Borough, President Township, </w:t>
      </w:r>
      <w:proofErr w:type="spellStart"/>
      <w:r w:rsidRPr="0017516A">
        <w:rPr>
          <w:rFonts w:ascii="Book Antiqua" w:hAnsi="Book Antiqua" w:cs="Times New Roman"/>
          <w:sz w:val="24"/>
          <w:szCs w:val="24"/>
        </w:rPr>
        <w:t>Rouseville</w:t>
      </w:r>
      <w:proofErr w:type="spellEnd"/>
      <w:r w:rsidRPr="0017516A">
        <w:rPr>
          <w:rFonts w:ascii="Book Antiqua" w:hAnsi="Book Antiqua" w:cs="Times New Roman"/>
          <w:sz w:val="24"/>
          <w:szCs w:val="24"/>
        </w:rPr>
        <w:t xml:space="preserve"> Borough, </w:t>
      </w:r>
      <w:proofErr w:type="spellStart"/>
      <w:r w:rsidRPr="0017516A">
        <w:rPr>
          <w:rFonts w:ascii="Book Antiqua" w:hAnsi="Book Antiqua" w:cs="Times New Roman"/>
          <w:sz w:val="24"/>
          <w:szCs w:val="24"/>
        </w:rPr>
        <w:t>Sandycreek</w:t>
      </w:r>
      <w:proofErr w:type="spellEnd"/>
      <w:r w:rsidRPr="0017516A">
        <w:rPr>
          <w:rFonts w:ascii="Book Antiqua" w:hAnsi="Book Antiqua" w:cs="Times New Roman"/>
          <w:sz w:val="24"/>
          <w:szCs w:val="24"/>
        </w:rPr>
        <w:t xml:space="preserve"> Township, Sugarcreek </w:t>
      </w:r>
      <w:r w:rsidR="00007E55" w:rsidRPr="0017516A">
        <w:rPr>
          <w:rFonts w:ascii="Book Antiqua" w:hAnsi="Book Antiqua" w:cs="Times New Roman"/>
          <w:sz w:val="24"/>
          <w:szCs w:val="24"/>
        </w:rPr>
        <w:t>Borough</w:t>
      </w:r>
      <w:r w:rsidRPr="0017516A">
        <w:rPr>
          <w:rFonts w:ascii="Book Antiqua" w:hAnsi="Book Antiqua" w:cs="Times New Roman"/>
          <w:sz w:val="24"/>
          <w:szCs w:val="24"/>
        </w:rPr>
        <w:t>, Utica Borough, Victory Township).</w:t>
      </w:r>
      <w:r w:rsidR="00AC6FA8" w:rsidRPr="0017516A">
        <w:rPr>
          <w:rFonts w:ascii="Book Antiqua" w:hAnsi="Book Antiqua" w:cs="Times New Roman"/>
          <w:sz w:val="24"/>
          <w:szCs w:val="24"/>
        </w:rPr>
        <w:t xml:space="preserve">  </w:t>
      </w:r>
      <w:r w:rsidR="00B50853" w:rsidRPr="0017516A">
        <w:rPr>
          <w:rFonts w:ascii="Book Antiqua" w:eastAsia="Times New Roman" w:hAnsi="Book Antiqua" w:cs="Times New Roman"/>
          <w:sz w:val="24"/>
          <w:szCs w:val="24"/>
        </w:rPr>
        <w:t>Anyone under 18 years of age is required to a have a parent or guardian present to sign the library card application</w:t>
      </w:r>
      <w:r w:rsidR="00B02BB5" w:rsidRPr="0017516A">
        <w:rPr>
          <w:rFonts w:ascii="Book Antiqua" w:eastAsia="Times New Roman" w:hAnsi="Book Antiqua" w:cs="Times New Roman"/>
          <w:sz w:val="24"/>
          <w:szCs w:val="24"/>
        </w:rPr>
        <w:t xml:space="preserve"> and provide photo ID</w:t>
      </w:r>
      <w:r w:rsidR="00B50853" w:rsidRPr="0017516A">
        <w:rPr>
          <w:rFonts w:ascii="Book Antiqua" w:eastAsia="Times New Roman" w:hAnsi="Book Antiqua" w:cs="Times New Roman"/>
          <w:sz w:val="24"/>
          <w:szCs w:val="24"/>
        </w:rPr>
        <w:t>.</w:t>
      </w:r>
      <w:r w:rsidR="006A2005" w:rsidRPr="0017516A">
        <w:rPr>
          <w:rFonts w:ascii="Book Antiqua" w:eastAsia="Times New Roman" w:hAnsi="Book Antiqua" w:cs="Times New Roman"/>
          <w:sz w:val="24"/>
          <w:szCs w:val="24"/>
        </w:rPr>
        <w:t xml:space="preserve">  Students currently enrolled in Clarion University-Venango are also eligible for a free library card if they can provide a photo student ID in addition to proof of address. </w:t>
      </w:r>
    </w:p>
    <w:p w:rsidR="007A67A7" w:rsidRPr="0017516A" w:rsidRDefault="007A67A7" w:rsidP="007A67A7">
      <w:pPr>
        <w:pStyle w:val="NoSpacing"/>
        <w:rPr>
          <w:rFonts w:ascii="Book Antiqua" w:eastAsia="Times New Roman" w:hAnsi="Book Antiqua" w:cs="Times New Roman"/>
          <w:sz w:val="24"/>
          <w:szCs w:val="24"/>
        </w:rPr>
      </w:pPr>
    </w:p>
    <w:p w:rsidR="00B50853" w:rsidRPr="0017516A" w:rsidRDefault="00A2064B" w:rsidP="00A2064B">
      <w:pPr>
        <w:numPr>
          <w:ilvl w:val="0"/>
          <w:numId w:val="10"/>
        </w:numPr>
        <w:shd w:val="clear" w:color="auto" w:fill="FFFFFF"/>
        <w:spacing w:after="0" w:line="390" w:lineRule="atLeast"/>
        <w:ind w:left="0"/>
        <w:textAlignment w:val="baseline"/>
        <w:rPr>
          <w:rFonts w:ascii="Book Antiqua" w:eastAsia="Times New Roman" w:hAnsi="Book Antiqua" w:cs="Times New Roman"/>
          <w:sz w:val="24"/>
          <w:szCs w:val="24"/>
        </w:rPr>
      </w:pPr>
      <w:r w:rsidRPr="0017516A">
        <w:rPr>
          <w:rFonts w:ascii="Book Antiqua" w:eastAsia="Times New Roman" w:hAnsi="Book Antiqua" w:cs="Times New Roman"/>
          <w:sz w:val="24"/>
          <w:szCs w:val="24"/>
        </w:rPr>
        <w:lastRenderedPageBreak/>
        <w:t>NON-RESIDENT CARDS</w:t>
      </w:r>
      <w:r w:rsidR="00B50853" w:rsidRPr="0017516A">
        <w:rPr>
          <w:rFonts w:ascii="Book Antiqua" w:eastAsia="Times New Roman" w:hAnsi="Book Antiqua" w:cs="Times New Roman"/>
          <w:sz w:val="24"/>
          <w:szCs w:val="24"/>
        </w:rPr>
        <w:br/>
        <w:t>Non-res</w:t>
      </w:r>
      <w:r w:rsidR="00A26CD6" w:rsidRPr="0017516A">
        <w:rPr>
          <w:rFonts w:ascii="Book Antiqua" w:eastAsia="Times New Roman" w:hAnsi="Book Antiqua" w:cs="Times New Roman"/>
          <w:sz w:val="24"/>
          <w:szCs w:val="24"/>
        </w:rPr>
        <w:t>ident cards are available at $3</w:t>
      </w:r>
      <w:r w:rsidR="00B50853" w:rsidRPr="0017516A">
        <w:rPr>
          <w:rFonts w:ascii="Book Antiqua" w:eastAsia="Times New Roman" w:hAnsi="Book Antiqua" w:cs="Times New Roman"/>
          <w:sz w:val="24"/>
          <w:szCs w:val="24"/>
        </w:rPr>
        <w:t xml:space="preserve">0 per </w:t>
      </w:r>
      <w:r w:rsidR="00A26CD6" w:rsidRPr="0017516A">
        <w:rPr>
          <w:rFonts w:ascii="Book Antiqua" w:eastAsia="Times New Roman" w:hAnsi="Book Antiqua" w:cs="Times New Roman"/>
          <w:sz w:val="24"/>
          <w:szCs w:val="24"/>
        </w:rPr>
        <w:t xml:space="preserve">household per </w:t>
      </w:r>
      <w:r w:rsidR="00B50853" w:rsidRPr="0017516A">
        <w:rPr>
          <w:rFonts w:ascii="Book Antiqua" w:eastAsia="Times New Roman" w:hAnsi="Book Antiqua" w:cs="Times New Roman"/>
          <w:sz w:val="24"/>
          <w:szCs w:val="24"/>
        </w:rPr>
        <w:t>year f</w:t>
      </w:r>
      <w:r w:rsidR="00A26CD6" w:rsidRPr="0017516A">
        <w:rPr>
          <w:rFonts w:ascii="Book Antiqua" w:eastAsia="Times New Roman" w:hAnsi="Book Antiqua" w:cs="Times New Roman"/>
          <w:sz w:val="24"/>
          <w:szCs w:val="24"/>
        </w:rPr>
        <w:t>or those who do not live or own property in ORLA</w:t>
      </w:r>
      <w:r w:rsidR="00B50853" w:rsidRPr="0017516A">
        <w:rPr>
          <w:rFonts w:ascii="Book Antiqua" w:eastAsia="Times New Roman" w:hAnsi="Book Antiqua" w:cs="Times New Roman"/>
          <w:sz w:val="24"/>
          <w:szCs w:val="24"/>
        </w:rPr>
        <w:t>’s service area</w:t>
      </w:r>
      <w:r w:rsidRPr="0017516A">
        <w:rPr>
          <w:rFonts w:ascii="Book Antiqua" w:eastAsia="Times New Roman" w:hAnsi="Book Antiqua" w:cs="Times New Roman"/>
          <w:sz w:val="24"/>
          <w:szCs w:val="24"/>
        </w:rPr>
        <w:t xml:space="preserve"> </w:t>
      </w:r>
      <w:r w:rsidR="00B50853" w:rsidRPr="0017516A">
        <w:rPr>
          <w:rFonts w:ascii="Book Antiqua" w:eastAsia="Times New Roman" w:hAnsi="Book Antiqua" w:cs="Times New Roman"/>
          <w:sz w:val="24"/>
          <w:szCs w:val="24"/>
        </w:rPr>
        <w:t xml:space="preserve">or do not qualify through </w:t>
      </w:r>
      <w:r w:rsidR="00A26CD6" w:rsidRPr="0017516A">
        <w:rPr>
          <w:rFonts w:ascii="Book Antiqua" w:eastAsia="Times New Roman" w:hAnsi="Book Antiqua" w:cs="Times New Roman"/>
          <w:sz w:val="24"/>
          <w:szCs w:val="24"/>
        </w:rPr>
        <w:t>the ACCESSPA</w:t>
      </w:r>
      <w:r w:rsidR="00B50853" w:rsidRPr="0017516A">
        <w:rPr>
          <w:rFonts w:ascii="Book Antiqua" w:eastAsia="Times New Roman" w:hAnsi="Book Antiqua" w:cs="Times New Roman"/>
          <w:sz w:val="24"/>
          <w:szCs w:val="24"/>
        </w:rPr>
        <w:t xml:space="preserve"> borrowing program.</w:t>
      </w:r>
    </w:p>
    <w:p w:rsidR="007A67A7" w:rsidRPr="0017516A" w:rsidRDefault="007A67A7" w:rsidP="007A67A7">
      <w:pPr>
        <w:shd w:val="clear" w:color="auto" w:fill="FFFFFF"/>
        <w:spacing w:after="0" w:line="390" w:lineRule="atLeast"/>
        <w:textAlignment w:val="baseline"/>
        <w:rPr>
          <w:rFonts w:ascii="Book Antiqua" w:eastAsia="Times New Roman" w:hAnsi="Book Antiqua" w:cs="Times New Roman"/>
          <w:sz w:val="24"/>
          <w:szCs w:val="24"/>
        </w:rPr>
      </w:pPr>
    </w:p>
    <w:p w:rsidR="00FC2414" w:rsidRPr="0017516A" w:rsidRDefault="00FC2414" w:rsidP="007A67A7">
      <w:pPr>
        <w:shd w:val="clear" w:color="auto" w:fill="FFFFFF"/>
        <w:spacing w:after="0" w:line="390" w:lineRule="atLeast"/>
        <w:textAlignment w:val="baseline"/>
        <w:rPr>
          <w:rFonts w:ascii="Book Antiqua" w:eastAsia="Times New Roman" w:hAnsi="Book Antiqua" w:cs="Times New Roman"/>
          <w:sz w:val="24"/>
          <w:szCs w:val="24"/>
        </w:rPr>
      </w:pPr>
    </w:p>
    <w:p w:rsidR="007A67A7" w:rsidRPr="0017516A" w:rsidRDefault="007A67A7" w:rsidP="007A67A7">
      <w:pPr>
        <w:numPr>
          <w:ilvl w:val="0"/>
          <w:numId w:val="10"/>
        </w:numPr>
        <w:shd w:val="clear" w:color="auto" w:fill="FFFFFF"/>
        <w:spacing w:after="0" w:line="390" w:lineRule="atLeast"/>
        <w:ind w:left="0"/>
        <w:textAlignment w:val="baseline"/>
        <w:rPr>
          <w:rFonts w:ascii="Book Antiqua" w:eastAsia="Times New Roman" w:hAnsi="Book Antiqua" w:cs="Times New Roman"/>
          <w:sz w:val="24"/>
          <w:szCs w:val="24"/>
        </w:rPr>
      </w:pPr>
      <w:r w:rsidRPr="0017516A">
        <w:rPr>
          <w:rFonts w:ascii="Book Antiqua" w:eastAsia="Times New Roman" w:hAnsi="Book Antiqua" w:cs="Times New Roman"/>
          <w:sz w:val="24"/>
          <w:szCs w:val="24"/>
        </w:rPr>
        <w:t>ACCESSPA CARDS</w:t>
      </w:r>
    </w:p>
    <w:p w:rsidR="00607D46" w:rsidRPr="0017516A" w:rsidRDefault="00607D46" w:rsidP="00FC2414">
      <w:pPr>
        <w:pStyle w:val="NoSpacing"/>
        <w:rPr>
          <w:rFonts w:ascii="Book Antiqua" w:hAnsi="Book Antiqua" w:cs="Times New Roman"/>
          <w:sz w:val="24"/>
          <w:szCs w:val="24"/>
        </w:rPr>
      </w:pPr>
    </w:p>
    <w:p w:rsidR="00607D46" w:rsidRPr="0017516A" w:rsidRDefault="00607D46" w:rsidP="00607D46">
      <w:pPr>
        <w:pStyle w:val="NoSpacing"/>
        <w:jc w:val="both"/>
        <w:rPr>
          <w:rFonts w:ascii="Book Antiqua" w:hAnsi="Book Antiqua" w:cs="Times New Roman"/>
          <w:kern w:val="36"/>
          <w:sz w:val="24"/>
          <w:szCs w:val="24"/>
        </w:rPr>
      </w:pPr>
      <w:r w:rsidRPr="0017516A">
        <w:rPr>
          <w:rFonts w:ascii="Book Antiqua" w:hAnsi="Book Antiqua" w:cs="Times New Roman"/>
          <w:kern w:val="36"/>
          <w:sz w:val="24"/>
          <w:szCs w:val="24"/>
        </w:rPr>
        <w:t xml:space="preserve">The libraries of ORLA are participants of the ACCESSPA program following the </w:t>
      </w:r>
      <w:r w:rsidRPr="0017516A">
        <w:rPr>
          <w:rFonts w:ascii="Book Antiqua" w:hAnsi="Book Antiqua" w:cs="Times New Roman"/>
          <w:i/>
          <w:kern w:val="36"/>
          <w:sz w:val="24"/>
          <w:szCs w:val="24"/>
        </w:rPr>
        <w:t>Guidelines for Statewide Library Card System</w:t>
      </w:r>
      <w:r w:rsidRPr="0017516A">
        <w:rPr>
          <w:rFonts w:ascii="Book Antiqua" w:hAnsi="Book Antiqua" w:cs="Times New Roman"/>
          <w:kern w:val="36"/>
          <w:sz w:val="24"/>
          <w:szCs w:val="24"/>
        </w:rPr>
        <w:t xml:space="preserve"> (see appendices.) This is a direct borrowing program between participating local libraries intending to expand access to the material of Pennsylvania’s publicly supported libraries to all Pennsylvanians living in communities that support a home library. </w:t>
      </w:r>
    </w:p>
    <w:p w:rsidR="00607D46" w:rsidRPr="0017516A" w:rsidRDefault="00607D46" w:rsidP="00607D46">
      <w:pPr>
        <w:pStyle w:val="NoSpacing"/>
        <w:jc w:val="both"/>
        <w:rPr>
          <w:rFonts w:ascii="Book Antiqua" w:hAnsi="Book Antiqua" w:cs="Times New Roman"/>
          <w:sz w:val="24"/>
          <w:szCs w:val="24"/>
        </w:rPr>
      </w:pPr>
    </w:p>
    <w:p w:rsidR="00C17956" w:rsidRPr="0017516A" w:rsidRDefault="007A67A7" w:rsidP="00607D46">
      <w:pPr>
        <w:pStyle w:val="NoSpacing"/>
        <w:jc w:val="both"/>
        <w:rPr>
          <w:rFonts w:ascii="Book Antiqua" w:hAnsi="Book Antiqua" w:cs="Times New Roman"/>
          <w:kern w:val="36"/>
          <w:sz w:val="24"/>
          <w:szCs w:val="24"/>
        </w:rPr>
      </w:pPr>
      <w:r w:rsidRPr="0017516A">
        <w:rPr>
          <w:rFonts w:ascii="Book Antiqua" w:hAnsi="Book Antiqua" w:cs="Times New Roman"/>
          <w:sz w:val="24"/>
          <w:szCs w:val="24"/>
        </w:rPr>
        <w:t>Residents of other Pennsylvania counties may receive a free card if their home library participates in ACCESSPA.  Eligible patrons will still need to provide a photo ID with proof of address and complete a registration card.  ORLA will follow up with the patron's home l</w:t>
      </w:r>
      <w:r w:rsidR="00FC2414" w:rsidRPr="0017516A">
        <w:rPr>
          <w:rFonts w:ascii="Book Antiqua" w:hAnsi="Book Antiqua" w:cs="Times New Roman"/>
          <w:sz w:val="24"/>
          <w:szCs w:val="24"/>
        </w:rPr>
        <w:t xml:space="preserve">ibrary to confirm eligibility. </w:t>
      </w:r>
      <w:r w:rsidRPr="0017516A">
        <w:rPr>
          <w:rFonts w:ascii="Book Antiqua" w:hAnsi="Book Antiqua" w:cs="Times New Roman"/>
          <w:sz w:val="24"/>
          <w:szCs w:val="24"/>
        </w:rPr>
        <w:t>ORLA will use the home library card for ACCESSPA patrons rather than a Venango County public library card.</w:t>
      </w:r>
    </w:p>
    <w:p w:rsidR="00FC2414" w:rsidRPr="0017516A" w:rsidRDefault="00FC2414" w:rsidP="00607D46">
      <w:pPr>
        <w:pStyle w:val="NoSpacing"/>
        <w:jc w:val="both"/>
        <w:rPr>
          <w:rFonts w:ascii="Book Antiqua" w:hAnsi="Book Antiqua" w:cs="Times New Roman"/>
          <w:sz w:val="24"/>
          <w:szCs w:val="24"/>
        </w:rPr>
      </w:pPr>
    </w:p>
    <w:p w:rsidR="00C17956" w:rsidRPr="0017516A" w:rsidRDefault="00C17956" w:rsidP="00607D46">
      <w:pPr>
        <w:pStyle w:val="NoSpacing"/>
        <w:jc w:val="both"/>
        <w:rPr>
          <w:rFonts w:ascii="Book Antiqua" w:hAnsi="Book Antiqua" w:cs="Times New Roman"/>
          <w:sz w:val="24"/>
          <w:szCs w:val="24"/>
        </w:rPr>
      </w:pPr>
      <w:r w:rsidRPr="0017516A">
        <w:rPr>
          <w:rFonts w:ascii="Book Antiqua" w:hAnsi="Book Antiqua" w:cs="Times New Roman"/>
          <w:sz w:val="24"/>
          <w:szCs w:val="24"/>
        </w:rPr>
        <w:t>Patrons in ORLA service area in good standing (no outstanding fines or overdue items) may request an ACCESSPA sticker on their library card giving them borrowing privileges at no cost from other participating libraries.</w:t>
      </w:r>
    </w:p>
    <w:p w:rsidR="00FC2414" w:rsidRPr="0017516A" w:rsidRDefault="00FC2414" w:rsidP="00FC2414">
      <w:pPr>
        <w:pStyle w:val="NoSpacing"/>
        <w:rPr>
          <w:rFonts w:ascii="Book Antiqua" w:hAnsi="Book Antiqua" w:cs="Times New Roman"/>
          <w:sz w:val="24"/>
          <w:szCs w:val="24"/>
        </w:rPr>
      </w:pPr>
    </w:p>
    <w:p w:rsidR="00FC2414" w:rsidRPr="0017516A" w:rsidRDefault="00FC2414" w:rsidP="00FC2414">
      <w:pPr>
        <w:numPr>
          <w:ilvl w:val="0"/>
          <w:numId w:val="10"/>
        </w:numPr>
        <w:shd w:val="clear" w:color="auto" w:fill="FFFFFF"/>
        <w:spacing w:after="0" w:line="390" w:lineRule="atLeast"/>
        <w:ind w:left="0"/>
        <w:textAlignment w:val="baseline"/>
        <w:rPr>
          <w:rFonts w:ascii="Book Antiqua" w:eastAsia="Times New Roman" w:hAnsi="Book Antiqua" w:cs="Times New Roman"/>
          <w:sz w:val="24"/>
          <w:szCs w:val="24"/>
        </w:rPr>
      </w:pPr>
      <w:r w:rsidRPr="0017516A">
        <w:rPr>
          <w:rFonts w:ascii="Book Antiqua" w:eastAsia="Times New Roman" w:hAnsi="Book Antiqua" w:cs="Times New Roman"/>
          <w:sz w:val="24"/>
          <w:szCs w:val="24"/>
        </w:rPr>
        <w:t>BUSINESS CARDS</w:t>
      </w:r>
    </w:p>
    <w:p w:rsidR="00783CD1" w:rsidRPr="0017516A" w:rsidRDefault="00783CD1" w:rsidP="00AE5FD6">
      <w:pPr>
        <w:shd w:val="clear" w:color="auto" w:fill="FFFFFF"/>
        <w:spacing w:after="0" w:line="390" w:lineRule="atLeast"/>
        <w:jc w:val="both"/>
        <w:textAlignment w:val="baseline"/>
        <w:rPr>
          <w:rFonts w:ascii="Book Antiqua" w:eastAsia="Times New Roman" w:hAnsi="Book Antiqua" w:cs="Times New Roman"/>
          <w:sz w:val="24"/>
          <w:szCs w:val="24"/>
        </w:rPr>
      </w:pPr>
      <w:r w:rsidRPr="0017516A">
        <w:rPr>
          <w:rFonts w:ascii="Book Antiqua" w:eastAsia="Times New Roman" w:hAnsi="Book Antiqua" w:cs="Times New Roman"/>
          <w:sz w:val="24"/>
          <w:szCs w:val="24"/>
        </w:rPr>
        <w:t xml:space="preserve">Same borrowing privileges and responsibilities.  Must be registered under business name and a person employed at or owning the business taking responsibility. </w:t>
      </w:r>
    </w:p>
    <w:p w:rsidR="00784326" w:rsidRPr="0017516A" w:rsidRDefault="00784326" w:rsidP="00AE5FD6">
      <w:pPr>
        <w:shd w:val="clear" w:color="auto" w:fill="FFFFFF"/>
        <w:spacing w:after="0" w:line="390" w:lineRule="atLeast"/>
        <w:jc w:val="both"/>
        <w:textAlignment w:val="baseline"/>
        <w:rPr>
          <w:rFonts w:ascii="Book Antiqua" w:eastAsia="Times New Roman" w:hAnsi="Book Antiqua" w:cs="Times New Roman"/>
          <w:sz w:val="24"/>
          <w:szCs w:val="24"/>
        </w:rPr>
      </w:pPr>
    </w:p>
    <w:p w:rsidR="00784326" w:rsidRPr="0017516A" w:rsidRDefault="00784326" w:rsidP="00784326">
      <w:pPr>
        <w:numPr>
          <w:ilvl w:val="0"/>
          <w:numId w:val="10"/>
        </w:numPr>
        <w:shd w:val="clear" w:color="auto" w:fill="FFFFFF"/>
        <w:spacing w:after="0" w:line="390" w:lineRule="atLeast"/>
        <w:ind w:left="0"/>
        <w:textAlignment w:val="baseline"/>
        <w:rPr>
          <w:rFonts w:ascii="Book Antiqua" w:eastAsia="Times New Roman" w:hAnsi="Book Antiqua" w:cs="Times New Roman"/>
          <w:sz w:val="24"/>
          <w:szCs w:val="24"/>
        </w:rPr>
      </w:pPr>
      <w:r w:rsidRPr="0017516A">
        <w:rPr>
          <w:rFonts w:ascii="Book Antiqua" w:eastAsia="Times New Roman" w:hAnsi="Book Antiqua" w:cs="Times New Roman"/>
          <w:sz w:val="24"/>
          <w:szCs w:val="24"/>
        </w:rPr>
        <w:t>ONLINE-ONLY CARDS</w:t>
      </w:r>
    </w:p>
    <w:p w:rsidR="00784326" w:rsidRPr="0017516A" w:rsidRDefault="00784326" w:rsidP="00AE5FD6">
      <w:pPr>
        <w:shd w:val="clear" w:color="auto" w:fill="FFFFFF"/>
        <w:spacing w:after="0" w:line="390" w:lineRule="atLeast"/>
        <w:jc w:val="both"/>
        <w:textAlignment w:val="baseline"/>
        <w:rPr>
          <w:rFonts w:ascii="Book Antiqua" w:eastAsia="Times New Roman" w:hAnsi="Book Antiqua" w:cs="Times New Roman"/>
          <w:sz w:val="24"/>
          <w:szCs w:val="24"/>
        </w:rPr>
      </w:pPr>
      <w:r w:rsidRPr="0017516A">
        <w:rPr>
          <w:rFonts w:ascii="Book Antiqua" w:eastAsia="Times New Roman" w:hAnsi="Book Antiqua" w:cs="Times New Roman"/>
          <w:sz w:val="24"/>
          <w:szCs w:val="24"/>
        </w:rPr>
        <w:t>Individuals that are at least 13 years old may register for an online-only card to gain access solely to the digital resources offered by Oil Region Library Association. These users must</w:t>
      </w:r>
      <w:r w:rsidR="009F501D" w:rsidRPr="0017516A">
        <w:rPr>
          <w:rFonts w:ascii="Book Antiqua" w:eastAsia="Times New Roman" w:hAnsi="Book Antiqua" w:cs="Times New Roman"/>
          <w:sz w:val="24"/>
          <w:szCs w:val="24"/>
        </w:rPr>
        <w:t xml:space="preserve"> still</w:t>
      </w:r>
      <w:r w:rsidRPr="0017516A">
        <w:rPr>
          <w:rFonts w:ascii="Book Antiqua" w:eastAsia="Times New Roman" w:hAnsi="Book Antiqua" w:cs="Times New Roman"/>
          <w:sz w:val="24"/>
          <w:szCs w:val="24"/>
        </w:rPr>
        <w:t xml:space="preserve"> provide certain information and submit an electronic or physical signature consenting to appropriate use of the resources. Non-resident fees still apply to eligible individuals/households.</w:t>
      </w:r>
    </w:p>
    <w:p w:rsidR="006A2005" w:rsidRPr="0017516A" w:rsidRDefault="006A2005" w:rsidP="00A26CD6">
      <w:pPr>
        <w:shd w:val="clear" w:color="auto" w:fill="FFFFFF"/>
        <w:spacing w:after="0" w:line="390" w:lineRule="atLeast"/>
        <w:textAlignment w:val="baseline"/>
        <w:rPr>
          <w:rFonts w:ascii="Book Antiqua" w:eastAsia="Times New Roman" w:hAnsi="Book Antiqua" w:cs="Times New Roman"/>
          <w:sz w:val="24"/>
          <w:szCs w:val="24"/>
        </w:rPr>
      </w:pPr>
    </w:p>
    <w:p w:rsidR="00B50853" w:rsidRPr="0017516A" w:rsidRDefault="00B50853" w:rsidP="00B50853">
      <w:pPr>
        <w:shd w:val="clear" w:color="auto" w:fill="FFFFFF"/>
        <w:spacing w:after="0" w:line="240" w:lineRule="auto"/>
        <w:textAlignment w:val="baseline"/>
        <w:rPr>
          <w:rFonts w:ascii="Book Antiqua" w:eastAsia="Times New Roman" w:hAnsi="Book Antiqua" w:cs="Times New Roman"/>
          <w:sz w:val="24"/>
          <w:szCs w:val="24"/>
        </w:rPr>
      </w:pPr>
      <w:r w:rsidRPr="0017516A">
        <w:rPr>
          <w:rFonts w:ascii="Book Antiqua" w:eastAsia="Times New Roman" w:hAnsi="Book Antiqua" w:cs="Times New Roman"/>
          <w:b/>
          <w:bCs/>
          <w:sz w:val="24"/>
          <w:szCs w:val="24"/>
        </w:rPr>
        <w:t>Library Card Changes</w:t>
      </w:r>
    </w:p>
    <w:p w:rsidR="00B50853" w:rsidRPr="0017516A" w:rsidRDefault="00B50853" w:rsidP="00B50853">
      <w:pPr>
        <w:shd w:val="clear" w:color="auto" w:fill="FFFFFF"/>
        <w:spacing w:after="0" w:line="240" w:lineRule="auto"/>
        <w:textAlignment w:val="baseline"/>
        <w:rPr>
          <w:rFonts w:ascii="Book Antiqua" w:eastAsia="Times New Roman" w:hAnsi="Book Antiqua" w:cs="Times New Roman"/>
          <w:sz w:val="24"/>
          <w:szCs w:val="24"/>
        </w:rPr>
      </w:pPr>
      <w:r w:rsidRPr="0017516A">
        <w:rPr>
          <w:rFonts w:ascii="Book Antiqua" w:eastAsia="Times New Roman" w:hAnsi="Book Antiqua" w:cs="Times New Roman"/>
          <w:sz w:val="24"/>
          <w:szCs w:val="24"/>
        </w:rPr>
        <w:lastRenderedPageBreak/>
        <w:t> </w:t>
      </w:r>
    </w:p>
    <w:p w:rsidR="00B50853" w:rsidRPr="0017516A" w:rsidRDefault="00B50853" w:rsidP="00AE5FD6">
      <w:pPr>
        <w:numPr>
          <w:ilvl w:val="0"/>
          <w:numId w:val="11"/>
        </w:numPr>
        <w:shd w:val="clear" w:color="auto" w:fill="FFFFFF"/>
        <w:spacing w:after="0" w:line="390" w:lineRule="atLeast"/>
        <w:ind w:left="0"/>
        <w:textAlignment w:val="baseline"/>
        <w:rPr>
          <w:rFonts w:ascii="Book Antiqua" w:eastAsia="Times New Roman" w:hAnsi="Book Antiqua" w:cs="Times New Roman"/>
          <w:sz w:val="24"/>
          <w:szCs w:val="24"/>
        </w:rPr>
      </w:pPr>
      <w:r w:rsidRPr="0017516A">
        <w:rPr>
          <w:rFonts w:ascii="Book Antiqua" w:eastAsia="Times New Roman" w:hAnsi="Book Antiqua" w:cs="Times New Roman"/>
          <w:sz w:val="24"/>
          <w:szCs w:val="24"/>
        </w:rPr>
        <w:t>ADDRESS CHANGE</w:t>
      </w:r>
      <w:r w:rsidRPr="0017516A">
        <w:rPr>
          <w:rFonts w:ascii="Book Antiqua" w:eastAsia="Times New Roman" w:hAnsi="Book Antiqua" w:cs="Times New Roman"/>
          <w:sz w:val="24"/>
          <w:szCs w:val="24"/>
        </w:rPr>
        <w:br/>
        <w:t>It is the patron’s responsibility to notify the library of any change of address. You may visit any checkout desk to update an address. Provide photo ID with current address</w:t>
      </w:r>
      <w:r w:rsidR="00295761" w:rsidRPr="0017516A">
        <w:rPr>
          <w:rFonts w:ascii="Book Antiqua" w:eastAsia="Times New Roman" w:hAnsi="Book Antiqua" w:cs="Times New Roman"/>
          <w:sz w:val="24"/>
          <w:szCs w:val="24"/>
        </w:rPr>
        <w:t>,</w:t>
      </w:r>
      <w:r w:rsidRPr="0017516A">
        <w:rPr>
          <w:rFonts w:ascii="Book Antiqua" w:eastAsia="Times New Roman" w:hAnsi="Book Antiqua" w:cs="Times New Roman"/>
          <w:sz w:val="24"/>
          <w:szCs w:val="24"/>
        </w:rPr>
        <w:t xml:space="preserve"> </w:t>
      </w:r>
      <w:r w:rsidR="00A26CD6" w:rsidRPr="0017516A">
        <w:rPr>
          <w:rFonts w:ascii="Book Antiqua" w:eastAsia="Times New Roman" w:hAnsi="Book Antiqua" w:cs="Times New Roman"/>
          <w:sz w:val="24"/>
          <w:szCs w:val="24"/>
        </w:rPr>
        <w:t>an official typed document with your name and address or</w:t>
      </w:r>
      <w:r w:rsidRPr="0017516A">
        <w:rPr>
          <w:rFonts w:ascii="Book Antiqua" w:eastAsia="Times New Roman" w:hAnsi="Book Antiqua" w:cs="Times New Roman"/>
          <w:sz w:val="24"/>
          <w:szCs w:val="24"/>
        </w:rPr>
        <w:t xml:space="preserve"> </w:t>
      </w:r>
      <w:r w:rsidR="00295761" w:rsidRPr="0017516A">
        <w:rPr>
          <w:rFonts w:ascii="Book Antiqua" w:eastAsia="Times New Roman" w:hAnsi="Book Antiqua" w:cs="Times New Roman"/>
          <w:sz w:val="24"/>
          <w:szCs w:val="24"/>
        </w:rPr>
        <w:t xml:space="preserve">an official piece of mail </w:t>
      </w:r>
      <w:r w:rsidRPr="0017516A">
        <w:rPr>
          <w:rFonts w:ascii="Book Antiqua" w:eastAsia="Times New Roman" w:hAnsi="Book Antiqua" w:cs="Times New Roman"/>
          <w:sz w:val="24"/>
          <w:szCs w:val="24"/>
        </w:rPr>
        <w:t>addressed to you.</w:t>
      </w:r>
    </w:p>
    <w:p w:rsidR="00B50853" w:rsidRPr="0017516A" w:rsidRDefault="00B50853" w:rsidP="00B50853">
      <w:pPr>
        <w:numPr>
          <w:ilvl w:val="0"/>
          <w:numId w:val="11"/>
        </w:numPr>
        <w:shd w:val="clear" w:color="auto" w:fill="FFFFFF"/>
        <w:spacing w:after="0" w:line="390" w:lineRule="atLeast"/>
        <w:ind w:left="0"/>
        <w:textAlignment w:val="baseline"/>
        <w:rPr>
          <w:rFonts w:ascii="Book Antiqua" w:eastAsia="Times New Roman" w:hAnsi="Book Antiqua" w:cs="Times New Roman"/>
          <w:sz w:val="24"/>
          <w:szCs w:val="24"/>
        </w:rPr>
      </w:pPr>
      <w:r w:rsidRPr="0017516A">
        <w:rPr>
          <w:rFonts w:ascii="Book Antiqua" w:eastAsia="Times New Roman" w:hAnsi="Book Antiqua" w:cs="Times New Roman"/>
          <w:sz w:val="24"/>
          <w:szCs w:val="24"/>
        </w:rPr>
        <w:t>LOST LIBRARY CARDS</w:t>
      </w:r>
      <w:r w:rsidRPr="0017516A">
        <w:rPr>
          <w:rFonts w:ascii="Book Antiqua" w:eastAsia="Times New Roman" w:hAnsi="Book Antiqua" w:cs="Times New Roman"/>
          <w:sz w:val="24"/>
          <w:szCs w:val="24"/>
        </w:rPr>
        <w:br/>
        <w:t>Notify the Library immediately if you lose your library card so that no one else will be able to use it. A lost library card</w:t>
      </w:r>
      <w:r w:rsidR="00675114" w:rsidRPr="0017516A">
        <w:rPr>
          <w:rFonts w:ascii="Book Antiqua" w:eastAsia="Times New Roman" w:hAnsi="Book Antiqua" w:cs="Times New Roman"/>
          <w:sz w:val="24"/>
          <w:szCs w:val="24"/>
        </w:rPr>
        <w:t xml:space="preserve"> can be replaced for a fee of $2</w:t>
      </w:r>
      <w:r w:rsidRPr="0017516A">
        <w:rPr>
          <w:rFonts w:ascii="Book Antiqua" w:eastAsia="Times New Roman" w:hAnsi="Book Antiqua" w:cs="Times New Roman"/>
          <w:sz w:val="24"/>
          <w:szCs w:val="24"/>
        </w:rPr>
        <w:t>. You will need to provid</w:t>
      </w:r>
      <w:r w:rsidR="00C17956" w:rsidRPr="0017516A">
        <w:rPr>
          <w:rFonts w:ascii="Book Antiqua" w:eastAsia="Times New Roman" w:hAnsi="Book Antiqua" w:cs="Times New Roman"/>
          <w:sz w:val="24"/>
          <w:szCs w:val="24"/>
        </w:rPr>
        <w:t>e photo ID</w:t>
      </w:r>
      <w:r w:rsidR="00295761" w:rsidRPr="0017516A">
        <w:rPr>
          <w:rFonts w:ascii="Book Antiqua" w:eastAsia="Times New Roman" w:hAnsi="Book Antiqua" w:cs="Times New Roman"/>
          <w:sz w:val="24"/>
          <w:szCs w:val="24"/>
        </w:rPr>
        <w:t>.</w:t>
      </w:r>
      <w:r w:rsidR="00C17956" w:rsidRPr="0017516A">
        <w:rPr>
          <w:rFonts w:ascii="Book Antiqua" w:eastAsia="Times New Roman" w:hAnsi="Book Antiqua" w:cs="Times New Roman"/>
          <w:sz w:val="24"/>
          <w:szCs w:val="24"/>
        </w:rPr>
        <w:t xml:space="preserve"> </w:t>
      </w:r>
    </w:p>
    <w:p w:rsidR="00B50853" w:rsidRPr="0017516A" w:rsidRDefault="00B50853" w:rsidP="00B50853">
      <w:pPr>
        <w:numPr>
          <w:ilvl w:val="0"/>
          <w:numId w:val="11"/>
        </w:numPr>
        <w:shd w:val="clear" w:color="auto" w:fill="FFFFFF"/>
        <w:spacing w:after="0" w:line="390" w:lineRule="atLeast"/>
        <w:ind w:left="0"/>
        <w:textAlignment w:val="baseline"/>
        <w:rPr>
          <w:rFonts w:ascii="Book Antiqua" w:eastAsia="Times New Roman" w:hAnsi="Book Antiqua" w:cs="Times New Roman"/>
          <w:sz w:val="24"/>
          <w:szCs w:val="24"/>
        </w:rPr>
      </w:pPr>
      <w:r w:rsidRPr="0017516A">
        <w:rPr>
          <w:rFonts w:ascii="Book Antiqua" w:eastAsia="Times New Roman" w:hAnsi="Book Antiqua" w:cs="Times New Roman"/>
          <w:sz w:val="24"/>
          <w:szCs w:val="24"/>
        </w:rPr>
        <w:t>LIBRARY CARD RENEWALS</w:t>
      </w:r>
      <w:r w:rsidRPr="0017516A">
        <w:rPr>
          <w:rFonts w:ascii="Book Antiqua" w:eastAsia="Times New Roman" w:hAnsi="Book Antiqua" w:cs="Times New Roman"/>
          <w:sz w:val="24"/>
          <w:szCs w:val="24"/>
        </w:rPr>
        <w:br/>
        <w:t>Mo</w:t>
      </w:r>
      <w:r w:rsidR="00643CEA" w:rsidRPr="0017516A">
        <w:rPr>
          <w:rFonts w:ascii="Book Antiqua" w:eastAsia="Times New Roman" w:hAnsi="Book Antiqua" w:cs="Times New Roman"/>
          <w:sz w:val="24"/>
          <w:szCs w:val="24"/>
        </w:rPr>
        <w:t>st library cards are valid for 1 year</w:t>
      </w:r>
      <w:r w:rsidRPr="0017516A">
        <w:rPr>
          <w:rFonts w:ascii="Book Antiqua" w:eastAsia="Times New Roman" w:hAnsi="Book Antiqua" w:cs="Times New Roman"/>
          <w:sz w:val="24"/>
          <w:szCs w:val="24"/>
        </w:rPr>
        <w:t xml:space="preserve"> after the date of issue. </w:t>
      </w:r>
      <w:r w:rsidR="00643CEA" w:rsidRPr="0017516A">
        <w:rPr>
          <w:rFonts w:ascii="Book Antiqua" w:eastAsia="Times New Roman" w:hAnsi="Book Antiqua" w:cs="Times New Roman"/>
          <w:sz w:val="24"/>
          <w:szCs w:val="24"/>
        </w:rPr>
        <w:t xml:space="preserve"> </w:t>
      </w:r>
      <w:r w:rsidRPr="0017516A">
        <w:rPr>
          <w:rFonts w:ascii="Book Antiqua" w:eastAsia="Times New Roman" w:hAnsi="Book Antiqua" w:cs="Times New Roman"/>
          <w:sz w:val="24"/>
          <w:szCs w:val="24"/>
        </w:rPr>
        <w:t xml:space="preserve">If your library card has expired or is nearing expiration, you will be asked </w:t>
      </w:r>
      <w:r w:rsidR="00643CEA" w:rsidRPr="0017516A">
        <w:rPr>
          <w:rFonts w:ascii="Book Antiqua" w:eastAsia="Times New Roman" w:hAnsi="Book Antiqua" w:cs="Times New Roman"/>
          <w:sz w:val="24"/>
          <w:szCs w:val="24"/>
        </w:rPr>
        <w:t>to confirm your current address and contact information</w:t>
      </w:r>
      <w:r w:rsidRPr="0017516A">
        <w:rPr>
          <w:rFonts w:ascii="Book Antiqua" w:eastAsia="Times New Roman" w:hAnsi="Book Antiqua" w:cs="Times New Roman"/>
          <w:sz w:val="24"/>
          <w:szCs w:val="24"/>
        </w:rPr>
        <w:t xml:space="preserve"> to renew or reactivate your card. A new application is not necessary for renewal except in cases where the original card no lo</w:t>
      </w:r>
      <w:r w:rsidR="00643CEA" w:rsidRPr="0017516A">
        <w:rPr>
          <w:rFonts w:ascii="Book Antiqua" w:eastAsia="Times New Roman" w:hAnsi="Book Antiqua" w:cs="Times New Roman"/>
          <w:sz w:val="24"/>
          <w:szCs w:val="24"/>
        </w:rPr>
        <w:t>nger has a record in our system or if the patron has moved.</w:t>
      </w:r>
    </w:p>
    <w:p w:rsidR="00607D46" w:rsidRPr="0017516A" w:rsidRDefault="00607D46" w:rsidP="002F5895">
      <w:pPr>
        <w:rPr>
          <w:rFonts w:ascii="Book Antiqua" w:hAnsi="Book Antiqua" w:cs="Times New Roman"/>
          <w:b/>
          <w:kern w:val="36"/>
          <w:sz w:val="24"/>
          <w:szCs w:val="24"/>
        </w:rPr>
      </w:pPr>
    </w:p>
    <w:p w:rsidR="002F5895" w:rsidRPr="0017516A" w:rsidRDefault="002F5895" w:rsidP="002F5895">
      <w:pPr>
        <w:rPr>
          <w:rFonts w:ascii="Book Antiqua" w:hAnsi="Book Antiqua" w:cs="Times New Roman"/>
          <w:b/>
          <w:kern w:val="36"/>
          <w:sz w:val="24"/>
          <w:szCs w:val="24"/>
        </w:rPr>
      </w:pPr>
      <w:r w:rsidRPr="0017516A">
        <w:rPr>
          <w:rFonts w:ascii="Book Antiqua" w:hAnsi="Book Antiqua" w:cs="Times New Roman"/>
          <w:b/>
          <w:kern w:val="36"/>
          <w:sz w:val="24"/>
          <w:szCs w:val="24"/>
        </w:rPr>
        <w:t>Loans:</w:t>
      </w:r>
    </w:p>
    <w:p w:rsidR="002F5895" w:rsidRPr="0017516A" w:rsidRDefault="002F5895" w:rsidP="002F5895">
      <w:pPr>
        <w:pStyle w:val="ListParagraph"/>
        <w:numPr>
          <w:ilvl w:val="0"/>
          <w:numId w:val="14"/>
        </w:numPr>
        <w:spacing w:after="0" w:line="240" w:lineRule="auto"/>
        <w:textAlignment w:val="baseline"/>
        <w:rPr>
          <w:rFonts w:ascii="Book Antiqua" w:hAnsi="Book Antiqua" w:cs="Times New Roman"/>
          <w:b/>
          <w:kern w:val="36"/>
          <w:sz w:val="24"/>
          <w:szCs w:val="24"/>
        </w:rPr>
      </w:pPr>
      <w:r w:rsidRPr="0017516A">
        <w:rPr>
          <w:rFonts w:ascii="Book Antiqua" w:eastAsia="Times New Roman" w:hAnsi="Book Antiqua" w:cs="Times New Roman"/>
          <w:sz w:val="24"/>
          <w:szCs w:val="24"/>
        </w:rPr>
        <w:t xml:space="preserve">Items cannot be checked out to a patron without that patron’s permission; possession of another patron’s library card or valid picture id implies permission to use the card. </w:t>
      </w:r>
    </w:p>
    <w:p w:rsidR="0006642A" w:rsidRPr="0017516A" w:rsidRDefault="0006642A" w:rsidP="0006642A">
      <w:pPr>
        <w:pStyle w:val="ListParagraph"/>
        <w:spacing w:after="0" w:line="240" w:lineRule="auto"/>
        <w:textAlignment w:val="baseline"/>
        <w:rPr>
          <w:rFonts w:ascii="Book Antiqua" w:hAnsi="Book Antiqua" w:cs="Times New Roman"/>
          <w:b/>
          <w:kern w:val="36"/>
          <w:sz w:val="24"/>
          <w:szCs w:val="24"/>
        </w:rPr>
      </w:pPr>
    </w:p>
    <w:p w:rsidR="002F5895" w:rsidRPr="0017516A" w:rsidRDefault="002F5895" w:rsidP="002F5895">
      <w:pPr>
        <w:pStyle w:val="ListParagraph"/>
        <w:numPr>
          <w:ilvl w:val="0"/>
          <w:numId w:val="14"/>
        </w:numPr>
        <w:spacing w:after="160" w:line="259" w:lineRule="auto"/>
        <w:rPr>
          <w:rFonts w:ascii="Book Antiqua" w:hAnsi="Book Antiqua" w:cs="Times New Roman"/>
          <w:b/>
          <w:kern w:val="36"/>
          <w:sz w:val="24"/>
          <w:szCs w:val="24"/>
        </w:rPr>
      </w:pPr>
      <w:r w:rsidRPr="0017516A">
        <w:rPr>
          <w:rFonts w:ascii="Book Antiqua" w:hAnsi="Book Antiqua" w:cs="Times New Roman"/>
          <w:kern w:val="36"/>
          <w:sz w:val="24"/>
          <w:szCs w:val="24"/>
        </w:rPr>
        <w:t>Most materials may be loaned for two weeks except certain items.  Patrons will be provided with exact information during checkout with specific due dates for each item.</w:t>
      </w:r>
    </w:p>
    <w:p w:rsidR="002F5895" w:rsidRPr="0017516A" w:rsidRDefault="002F5895" w:rsidP="002F5895">
      <w:pPr>
        <w:pStyle w:val="ListParagraph"/>
        <w:rPr>
          <w:rFonts w:ascii="Book Antiqua" w:hAnsi="Book Antiqua" w:cs="Times New Roman"/>
          <w:b/>
          <w:kern w:val="36"/>
          <w:sz w:val="24"/>
          <w:szCs w:val="24"/>
        </w:rPr>
      </w:pPr>
    </w:p>
    <w:p w:rsidR="002F5895" w:rsidRPr="0017516A" w:rsidRDefault="002F5895" w:rsidP="002F5895">
      <w:pPr>
        <w:pStyle w:val="ListParagraph"/>
        <w:numPr>
          <w:ilvl w:val="0"/>
          <w:numId w:val="14"/>
        </w:numPr>
        <w:spacing w:after="160" w:line="259" w:lineRule="auto"/>
        <w:rPr>
          <w:rFonts w:ascii="Book Antiqua" w:hAnsi="Book Antiqua" w:cs="Times New Roman"/>
          <w:kern w:val="36"/>
          <w:sz w:val="24"/>
          <w:szCs w:val="24"/>
        </w:rPr>
      </w:pPr>
      <w:r w:rsidRPr="0017516A">
        <w:rPr>
          <w:rFonts w:ascii="Book Antiqua" w:hAnsi="Book Antiqua" w:cs="Times New Roman"/>
          <w:kern w:val="36"/>
          <w:sz w:val="24"/>
          <w:szCs w:val="24"/>
        </w:rPr>
        <w:t>Extended loan periods may be available upon request at the time of checkout. Any item that is on a holds list cannot be renewed (See Hold’s Policy).</w:t>
      </w:r>
    </w:p>
    <w:p w:rsidR="002F5895" w:rsidRPr="0017516A" w:rsidRDefault="002F5895" w:rsidP="002F5895">
      <w:pPr>
        <w:pStyle w:val="ListParagraph"/>
        <w:rPr>
          <w:rFonts w:ascii="Book Antiqua" w:hAnsi="Book Antiqua" w:cs="Times New Roman"/>
          <w:kern w:val="36"/>
          <w:sz w:val="24"/>
          <w:szCs w:val="24"/>
        </w:rPr>
      </w:pPr>
    </w:p>
    <w:p w:rsidR="002F5895" w:rsidRPr="0017516A" w:rsidRDefault="002F5895" w:rsidP="002F5895">
      <w:pPr>
        <w:pStyle w:val="ListParagraph"/>
        <w:numPr>
          <w:ilvl w:val="0"/>
          <w:numId w:val="14"/>
        </w:numPr>
        <w:spacing w:after="160" w:line="259" w:lineRule="auto"/>
        <w:rPr>
          <w:rFonts w:ascii="Book Antiqua" w:hAnsi="Book Antiqua" w:cs="Times New Roman"/>
          <w:kern w:val="36"/>
          <w:sz w:val="24"/>
          <w:szCs w:val="24"/>
        </w:rPr>
      </w:pPr>
      <w:r w:rsidRPr="0017516A">
        <w:rPr>
          <w:rFonts w:ascii="Book Antiqua" w:hAnsi="Book Antiqua" w:cs="Times New Roman"/>
          <w:kern w:val="36"/>
          <w:sz w:val="24"/>
          <w:szCs w:val="24"/>
        </w:rPr>
        <w:t>The library reserves the right to make some materials non-circulating and only available for in-library use.</w:t>
      </w:r>
    </w:p>
    <w:p w:rsidR="002F5895" w:rsidRPr="0017516A" w:rsidRDefault="002F5895" w:rsidP="002F5895">
      <w:pPr>
        <w:pStyle w:val="ListParagraph"/>
        <w:rPr>
          <w:rFonts w:ascii="Book Antiqua" w:hAnsi="Book Antiqua" w:cs="Times New Roman"/>
          <w:kern w:val="36"/>
          <w:sz w:val="24"/>
          <w:szCs w:val="24"/>
        </w:rPr>
      </w:pPr>
    </w:p>
    <w:p w:rsidR="002F5895" w:rsidRPr="0017516A" w:rsidRDefault="002F5895" w:rsidP="002F5895">
      <w:pPr>
        <w:pStyle w:val="ListParagraph"/>
        <w:numPr>
          <w:ilvl w:val="0"/>
          <w:numId w:val="14"/>
        </w:numPr>
        <w:shd w:val="clear" w:color="auto" w:fill="FFFFFF"/>
        <w:spacing w:after="0" w:line="240" w:lineRule="auto"/>
        <w:textAlignment w:val="baseline"/>
        <w:rPr>
          <w:rFonts w:ascii="Book Antiqua" w:eastAsia="Times New Roman" w:hAnsi="Book Antiqua" w:cs="Times New Roman"/>
          <w:sz w:val="24"/>
          <w:szCs w:val="24"/>
        </w:rPr>
      </w:pPr>
      <w:r w:rsidRPr="0017516A">
        <w:rPr>
          <w:rFonts w:ascii="Book Antiqua" w:eastAsia="Times New Roman" w:hAnsi="Book Antiqua" w:cs="Times New Roman"/>
          <w:sz w:val="24"/>
          <w:szCs w:val="24"/>
        </w:rPr>
        <w:t xml:space="preserve">Incomplete items may not be accepted for return.  Library staff will make a reasonable effort to inform the patron of any incomplete returns.  Incomplete </w:t>
      </w:r>
      <w:r w:rsidRPr="0017516A">
        <w:rPr>
          <w:rFonts w:ascii="Book Antiqua" w:eastAsia="Times New Roman" w:hAnsi="Book Antiqua" w:cs="Times New Roman"/>
          <w:sz w:val="24"/>
          <w:szCs w:val="24"/>
        </w:rPr>
        <w:lastRenderedPageBreak/>
        <w:t>items returned will remain checked out to the patron until missing pieces are returned.</w:t>
      </w:r>
    </w:p>
    <w:p w:rsidR="002F5895" w:rsidRPr="0017516A" w:rsidRDefault="002F5895" w:rsidP="002F5895">
      <w:pPr>
        <w:pStyle w:val="ListParagraph"/>
        <w:shd w:val="clear" w:color="auto" w:fill="FFFFFF"/>
        <w:spacing w:after="0" w:line="240" w:lineRule="auto"/>
        <w:textAlignment w:val="baseline"/>
        <w:rPr>
          <w:rFonts w:ascii="Book Antiqua" w:eastAsia="Times New Roman" w:hAnsi="Book Antiqua" w:cs="Times New Roman"/>
          <w:sz w:val="24"/>
          <w:szCs w:val="24"/>
          <w:highlight w:val="yellow"/>
        </w:rPr>
      </w:pPr>
    </w:p>
    <w:p w:rsidR="002F5895" w:rsidRPr="0017516A" w:rsidRDefault="002F5895" w:rsidP="002F5895">
      <w:pPr>
        <w:rPr>
          <w:rFonts w:ascii="Book Antiqua" w:hAnsi="Book Antiqua" w:cs="Times New Roman"/>
          <w:b/>
          <w:kern w:val="36"/>
          <w:sz w:val="24"/>
          <w:szCs w:val="24"/>
        </w:rPr>
      </w:pPr>
      <w:r w:rsidRPr="0017516A">
        <w:rPr>
          <w:rFonts w:ascii="Book Antiqua" w:hAnsi="Book Antiqua" w:cs="Times New Roman"/>
          <w:b/>
          <w:kern w:val="36"/>
          <w:sz w:val="24"/>
          <w:szCs w:val="24"/>
        </w:rPr>
        <w:t>Renewals:</w:t>
      </w:r>
    </w:p>
    <w:p w:rsidR="002F5895" w:rsidRPr="0017516A" w:rsidRDefault="002F5895" w:rsidP="002F5895">
      <w:pPr>
        <w:pStyle w:val="ListParagraph"/>
        <w:numPr>
          <w:ilvl w:val="0"/>
          <w:numId w:val="14"/>
        </w:numPr>
        <w:spacing w:after="160" w:line="259" w:lineRule="auto"/>
        <w:rPr>
          <w:rFonts w:ascii="Book Antiqua" w:hAnsi="Book Antiqua" w:cs="Times New Roman"/>
          <w:kern w:val="36"/>
          <w:sz w:val="24"/>
          <w:szCs w:val="24"/>
        </w:rPr>
      </w:pPr>
      <w:r w:rsidRPr="0017516A">
        <w:rPr>
          <w:rFonts w:ascii="Book Antiqua" w:hAnsi="Book Antiqua" w:cs="Times New Roman"/>
          <w:kern w:val="36"/>
          <w:sz w:val="24"/>
          <w:szCs w:val="24"/>
        </w:rPr>
        <w:t>Renewals of materials owned by ORLA may be done in person, by telephone, or online for most items.</w:t>
      </w:r>
    </w:p>
    <w:p w:rsidR="002F5895" w:rsidRPr="0017516A" w:rsidRDefault="002F5895" w:rsidP="002F5895">
      <w:pPr>
        <w:pStyle w:val="ListParagraph"/>
        <w:rPr>
          <w:rFonts w:ascii="Book Antiqua" w:hAnsi="Book Antiqua" w:cs="Times New Roman"/>
          <w:kern w:val="36"/>
          <w:sz w:val="24"/>
          <w:szCs w:val="24"/>
        </w:rPr>
      </w:pPr>
    </w:p>
    <w:p w:rsidR="002F5895" w:rsidRPr="0017516A" w:rsidRDefault="002F5895" w:rsidP="002F5895">
      <w:pPr>
        <w:pStyle w:val="ListParagraph"/>
        <w:numPr>
          <w:ilvl w:val="0"/>
          <w:numId w:val="14"/>
        </w:numPr>
        <w:spacing w:after="160" w:line="259" w:lineRule="auto"/>
        <w:rPr>
          <w:rFonts w:ascii="Book Antiqua" w:hAnsi="Book Antiqua" w:cs="Times New Roman"/>
          <w:kern w:val="36"/>
          <w:sz w:val="24"/>
          <w:szCs w:val="24"/>
        </w:rPr>
      </w:pPr>
      <w:r w:rsidRPr="0017516A">
        <w:rPr>
          <w:rFonts w:ascii="Book Antiqua" w:hAnsi="Book Antiqua" w:cs="Times New Roman"/>
          <w:kern w:val="36"/>
          <w:sz w:val="24"/>
          <w:szCs w:val="24"/>
        </w:rPr>
        <w:t xml:space="preserve"> Most materials may be renewed up to two times. Additional renewals may be permitted via phone or in person with library permission.</w:t>
      </w:r>
    </w:p>
    <w:p w:rsidR="002F5895" w:rsidRPr="0017516A" w:rsidRDefault="002F5895" w:rsidP="002F5895">
      <w:pPr>
        <w:pStyle w:val="ListParagraph"/>
        <w:rPr>
          <w:rFonts w:ascii="Book Antiqua" w:hAnsi="Book Antiqua" w:cs="Times New Roman"/>
          <w:kern w:val="36"/>
          <w:sz w:val="24"/>
          <w:szCs w:val="24"/>
        </w:rPr>
      </w:pPr>
    </w:p>
    <w:p w:rsidR="00EC53CB" w:rsidRPr="0017516A" w:rsidRDefault="002F5895" w:rsidP="00EC53CB">
      <w:pPr>
        <w:pStyle w:val="ListParagraph"/>
        <w:numPr>
          <w:ilvl w:val="0"/>
          <w:numId w:val="14"/>
        </w:numPr>
        <w:spacing w:after="160" w:line="259" w:lineRule="auto"/>
        <w:rPr>
          <w:rFonts w:ascii="Book Antiqua" w:hAnsi="Book Antiqua" w:cs="Times New Roman"/>
          <w:kern w:val="36"/>
          <w:sz w:val="24"/>
          <w:szCs w:val="24"/>
        </w:rPr>
      </w:pPr>
      <w:r w:rsidRPr="0017516A">
        <w:rPr>
          <w:rFonts w:ascii="Book Antiqua" w:hAnsi="Book Antiqua" w:cs="Times New Roman"/>
          <w:kern w:val="36"/>
          <w:sz w:val="24"/>
          <w:szCs w:val="24"/>
        </w:rPr>
        <w:t>See also Interlibrary Loan policy for limits and regulations on items not owned by ORLA.</w:t>
      </w:r>
    </w:p>
    <w:p w:rsidR="002F5895" w:rsidRPr="0017516A" w:rsidRDefault="002F5895" w:rsidP="002F5895">
      <w:pPr>
        <w:rPr>
          <w:rFonts w:ascii="Book Antiqua" w:hAnsi="Book Antiqua" w:cs="Times New Roman"/>
          <w:b/>
          <w:kern w:val="36"/>
          <w:sz w:val="24"/>
          <w:szCs w:val="24"/>
        </w:rPr>
      </w:pPr>
      <w:r w:rsidRPr="0017516A">
        <w:rPr>
          <w:rFonts w:ascii="Book Antiqua" w:hAnsi="Book Antiqua" w:cs="Times New Roman"/>
          <w:b/>
          <w:kern w:val="36"/>
          <w:sz w:val="24"/>
          <w:szCs w:val="24"/>
        </w:rPr>
        <w:t>Fines and Charges:</w:t>
      </w:r>
    </w:p>
    <w:p w:rsidR="002F5895" w:rsidRPr="0017516A" w:rsidRDefault="002F5895" w:rsidP="002F5895">
      <w:pPr>
        <w:pStyle w:val="ListParagraph"/>
        <w:numPr>
          <w:ilvl w:val="0"/>
          <w:numId w:val="16"/>
        </w:numPr>
        <w:rPr>
          <w:rFonts w:ascii="Book Antiqua" w:hAnsi="Book Antiqua" w:cs="Times New Roman"/>
          <w:b/>
          <w:kern w:val="36"/>
          <w:sz w:val="24"/>
          <w:szCs w:val="24"/>
        </w:rPr>
      </w:pPr>
      <w:r w:rsidRPr="0017516A">
        <w:rPr>
          <w:rFonts w:ascii="Book Antiqua" w:eastAsia="Times New Roman" w:hAnsi="Book Antiqua" w:cs="Times New Roman"/>
          <w:sz w:val="24"/>
          <w:szCs w:val="24"/>
        </w:rPr>
        <w:t>In order to safeguard the collection and make materials available to as many people as possible, the Library charges fines for overdue, damaged or lost materials</w:t>
      </w:r>
    </w:p>
    <w:p w:rsidR="002F5895" w:rsidRPr="0017516A" w:rsidRDefault="002F5895" w:rsidP="002F5895">
      <w:pPr>
        <w:pStyle w:val="ListParagraph"/>
        <w:rPr>
          <w:rFonts w:ascii="Book Antiqua" w:hAnsi="Book Antiqua" w:cs="Times New Roman"/>
          <w:b/>
          <w:kern w:val="36"/>
          <w:sz w:val="24"/>
          <w:szCs w:val="24"/>
        </w:rPr>
      </w:pPr>
    </w:p>
    <w:p w:rsidR="002F5895" w:rsidRPr="0017516A" w:rsidRDefault="002F5895" w:rsidP="002F5895">
      <w:pPr>
        <w:pStyle w:val="ListParagraph"/>
        <w:numPr>
          <w:ilvl w:val="0"/>
          <w:numId w:val="14"/>
        </w:numPr>
        <w:spacing w:after="160" w:line="259" w:lineRule="auto"/>
        <w:rPr>
          <w:rFonts w:ascii="Book Antiqua" w:hAnsi="Book Antiqua" w:cs="Times New Roman"/>
          <w:kern w:val="36"/>
          <w:sz w:val="24"/>
          <w:szCs w:val="24"/>
        </w:rPr>
      </w:pPr>
      <w:r w:rsidRPr="0017516A">
        <w:rPr>
          <w:rFonts w:ascii="Book Antiqua" w:hAnsi="Book Antiqua" w:cs="Times New Roman"/>
          <w:kern w:val="36"/>
          <w:sz w:val="24"/>
          <w:szCs w:val="24"/>
        </w:rPr>
        <w:t>Patrons with an account</w:t>
      </w:r>
      <w:r w:rsidR="00614175" w:rsidRPr="0017516A">
        <w:rPr>
          <w:rFonts w:ascii="Book Antiqua" w:hAnsi="Book Antiqua" w:cs="Times New Roman"/>
          <w:kern w:val="36"/>
          <w:sz w:val="24"/>
          <w:szCs w:val="24"/>
        </w:rPr>
        <w:t xml:space="preserve"> balance of $10</w:t>
      </w:r>
      <w:r w:rsidRPr="0017516A">
        <w:rPr>
          <w:rFonts w:ascii="Book Antiqua" w:hAnsi="Book Antiqua" w:cs="Times New Roman"/>
          <w:kern w:val="36"/>
          <w:sz w:val="24"/>
          <w:szCs w:val="24"/>
        </w:rPr>
        <w:t xml:space="preserve"> or more may n</w:t>
      </w:r>
      <w:r w:rsidR="000C0D77" w:rsidRPr="0017516A">
        <w:rPr>
          <w:rFonts w:ascii="Book Antiqua" w:hAnsi="Book Antiqua" w:cs="Times New Roman"/>
          <w:kern w:val="36"/>
          <w:sz w:val="24"/>
          <w:szCs w:val="24"/>
        </w:rPr>
        <w:t>ot check out or renew materials.</w:t>
      </w:r>
    </w:p>
    <w:p w:rsidR="002F5895" w:rsidRPr="0017516A" w:rsidRDefault="002F5895" w:rsidP="002F5895">
      <w:pPr>
        <w:pStyle w:val="ListParagraph"/>
        <w:rPr>
          <w:rFonts w:ascii="Book Antiqua" w:hAnsi="Book Antiqua" w:cs="Times New Roman"/>
          <w:kern w:val="36"/>
          <w:sz w:val="24"/>
          <w:szCs w:val="24"/>
        </w:rPr>
      </w:pPr>
    </w:p>
    <w:p w:rsidR="002F5895" w:rsidRPr="0017516A" w:rsidRDefault="002F5895" w:rsidP="002F5895">
      <w:pPr>
        <w:pStyle w:val="ListParagraph"/>
        <w:numPr>
          <w:ilvl w:val="0"/>
          <w:numId w:val="14"/>
        </w:numPr>
        <w:spacing w:after="160" w:line="259" w:lineRule="auto"/>
        <w:rPr>
          <w:rFonts w:ascii="Book Antiqua" w:hAnsi="Book Antiqua" w:cs="Times New Roman"/>
          <w:kern w:val="36"/>
          <w:sz w:val="24"/>
          <w:szCs w:val="24"/>
        </w:rPr>
      </w:pPr>
      <w:r w:rsidRPr="0017516A">
        <w:rPr>
          <w:rFonts w:ascii="Book Antiqua" w:hAnsi="Book Antiqua" w:cs="Times New Roman"/>
          <w:kern w:val="36"/>
          <w:sz w:val="24"/>
          <w:szCs w:val="24"/>
        </w:rPr>
        <w:t>Each patron is held responsible for all materials checked out on their card and all fines accrued from overdue materials.</w:t>
      </w:r>
    </w:p>
    <w:p w:rsidR="002F5895" w:rsidRPr="0017516A" w:rsidRDefault="002F5895" w:rsidP="002F5895">
      <w:pPr>
        <w:pStyle w:val="ListParagraph"/>
        <w:spacing w:after="160" w:line="259" w:lineRule="auto"/>
        <w:rPr>
          <w:rFonts w:ascii="Book Antiqua" w:hAnsi="Book Antiqua" w:cs="Times New Roman"/>
          <w:kern w:val="36"/>
          <w:sz w:val="24"/>
          <w:szCs w:val="24"/>
        </w:rPr>
      </w:pPr>
    </w:p>
    <w:p w:rsidR="0006642A" w:rsidRPr="0017516A" w:rsidRDefault="002F5895" w:rsidP="0006642A">
      <w:pPr>
        <w:pStyle w:val="ListParagraph"/>
        <w:numPr>
          <w:ilvl w:val="0"/>
          <w:numId w:val="14"/>
        </w:numPr>
        <w:spacing w:after="160" w:line="259" w:lineRule="auto"/>
        <w:rPr>
          <w:rFonts w:ascii="Book Antiqua" w:hAnsi="Book Antiqua"/>
          <w:sz w:val="24"/>
          <w:szCs w:val="24"/>
        </w:rPr>
      </w:pPr>
      <w:r w:rsidRPr="0017516A">
        <w:rPr>
          <w:rFonts w:ascii="Book Antiqua" w:hAnsi="Book Antiqua" w:cs="Times New Roman"/>
          <w:kern w:val="36"/>
          <w:sz w:val="24"/>
          <w:szCs w:val="24"/>
        </w:rPr>
        <w:t xml:space="preserve">Per Pennsylvania </w:t>
      </w:r>
      <w:r w:rsidRPr="0017516A">
        <w:rPr>
          <w:rFonts w:ascii="Book Antiqua" w:hAnsi="Book Antiqua" w:cs="Times New Roman"/>
          <w:sz w:val="24"/>
          <w:szCs w:val="24"/>
        </w:rPr>
        <w:t>18 Pa. C.S.A. §6708</w:t>
      </w:r>
      <w:r w:rsidRPr="0017516A">
        <w:rPr>
          <w:rFonts w:ascii="Book Antiqua" w:hAnsi="Book Antiqua" w:cs="Times New Roman"/>
          <w:kern w:val="36"/>
          <w:sz w:val="24"/>
          <w:szCs w:val="24"/>
        </w:rPr>
        <w:t xml:space="preserve"> (Retention of Library Property, see Appendices) The Library has every right to pursue charges through the local magistrate for recovery of long overdue items </w:t>
      </w:r>
    </w:p>
    <w:p w:rsidR="002F5895" w:rsidRPr="0017516A" w:rsidRDefault="002F5895" w:rsidP="002F5895">
      <w:pPr>
        <w:rPr>
          <w:rFonts w:ascii="Book Antiqua" w:hAnsi="Book Antiqua" w:cs="Times New Roman"/>
          <w:b/>
          <w:kern w:val="36"/>
          <w:sz w:val="24"/>
          <w:szCs w:val="24"/>
        </w:rPr>
      </w:pPr>
      <w:r w:rsidRPr="0017516A">
        <w:rPr>
          <w:rFonts w:ascii="Book Antiqua" w:hAnsi="Book Antiqua" w:cs="Times New Roman"/>
          <w:b/>
          <w:kern w:val="36"/>
          <w:sz w:val="24"/>
          <w:szCs w:val="24"/>
        </w:rPr>
        <w:t>Damaged</w:t>
      </w:r>
      <w:r w:rsidR="00FC2414" w:rsidRPr="0017516A">
        <w:rPr>
          <w:rFonts w:ascii="Book Antiqua" w:hAnsi="Book Antiqua" w:cs="Times New Roman"/>
          <w:b/>
          <w:kern w:val="36"/>
          <w:sz w:val="24"/>
          <w:szCs w:val="24"/>
        </w:rPr>
        <w:t xml:space="preserve"> or Lost</w:t>
      </w:r>
      <w:r w:rsidRPr="0017516A">
        <w:rPr>
          <w:rFonts w:ascii="Book Antiqua" w:hAnsi="Book Antiqua" w:cs="Times New Roman"/>
          <w:b/>
          <w:kern w:val="36"/>
          <w:sz w:val="24"/>
          <w:szCs w:val="24"/>
        </w:rPr>
        <w:t xml:space="preserve"> Materials:</w:t>
      </w:r>
    </w:p>
    <w:p w:rsidR="002F5895" w:rsidRPr="0017516A" w:rsidRDefault="002F5895" w:rsidP="00FC2414">
      <w:pPr>
        <w:pStyle w:val="ListParagraph"/>
        <w:numPr>
          <w:ilvl w:val="0"/>
          <w:numId w:val="14"/>
        </w:numPr>
        <w:spacing w:after="160" w:line="259" w:lineRule="auto"/>
        <w:rPr>
          <w:rFonts w:ascii="Book Antiqua" w:hAnsi="Book Antiqua" w:cs="Times New Roman"/>
          <w:kern w:val="36"/>
          <w:sz w:val="24"/>
          <w:szCs w:val="24"/>
        </w:rPr>
      </w:pPr>
      <w:r w:rsidRPr="0017516A">
        <w:rPr>
          <w:rFonts w:ascii="Book Antiqua" w:hAnsi="Book Antiqua" w:cs="Times New Roman"/>
          <w:kern w:val="36"/>
          <w:sz w:val="24"/>
          <w:szCs w:val="24"/>
        </w:rPr>
        <w:t>All injures to materials beyond reasonable wear and all losses shall be compensated to the satisfaction of the Executive Director or Branch Manager.</w:t>
      </w:r>
    </w:p>
    <w:p w:rsidR="00FC2414" w:rsidRPr="0017516A" w:rsidRDefault="00FC2414" w:rsidP="00FC2414">
      <w:pPr>
        <w:pStyle w:val="ListParagraph"/>
        <w:spacing w:after="160" w:line="259" w:lineRule="auto"/>
        <w:rPr>
          <w:rFonts w:ascii="Book Antiqua" w:hAnsi="Book Antiqua" w:cs="Times New Roman"/>
          <w:kern w:val="36"/>
          <w:sz w:val="24"/>
          <w:szCs w:val="24"/>
        </w:rPr>
      </w:pPr>
    </w:p>
    <w:p w:rsidR="002F5895" w:rsidRPr="0017516A" w:rsidRDefault="002F5895" w:rsidP="002F5895">
      <w:pPr>
        <w:pStyle w:val="ListParagraph"/>
        <w:numPr>
          <w:ilvl w:val="0"/>
          <w:numId w:val="14"/>
        </w:numPr>
        <w:spacing w:after="160" w:line="259" w:lineRule="auto"/>
        <w:rPr>
          <w:rFonts w:ascii="Book Antiqua" w:hAnsi="Book Antiqua" w:cs="Times New Roman"/>
          <w:kern w:val="36"/>
          <w:sz w:val="24"/>
          <w:szCs w:val="24"/>
        </w:rPr>
      </w:pPr>
      <w:r w:rsidRPr="0017516A">
        <w:rPr>
          <w:rFonts w:ascii="Book Antiqua" w:hAnsi="Book Antiqua" w:cs="Times New Roman"/>
          <w:kern w:val="36"/>
          <w:sz w:val="24"/>
          <w:szCs w:val="24"/>
        </w:rPr>
        <w:t>Damaged items will be replaced for the full amount of the item. An additional processing fee will be applied to the patron’s account.</w:t>
      </w:r>
    </w:p>
    <w:p w:rsidR="002F5895" w:rsidRPr="0017516A" w:rsidRDefault="002F5895" w:rsidP="002F5895">
      <w:pPr>
        <w:rPr>
          <w:rFonts w:ascii="Book Antiqua" w:hAnsi="Book Antiqua" w:cs="Times New Roman"/>
          <w:b/>
          <w:kern w:val="36"/>
          <w:sz w:val="24"/>
          <w:szCs w:val="24"/>
        </w:rPr>
      </w:pPr>
      <w:r w:rsidRPr="0017516A">
        <w:rPr>
          <w:rFonts w:ascii="Book Antiqua" w:hAnsi="Book Antiqua" w:cs="Times New Roman"/>
          <w:b/>
          <w:kern w:val="36"/>
          <w:sz w:val="24"/>
          <w:szCs w:val="24"/>
        </w:rPr>
        <w:t>Appendices</w:t>
      </w:r>
    </w:p>
    <w:p w:rsidR="002F5895" w:rsidRPr="0017516A" w:rsidRDefault="002F5895" w:rsidP="002F5895">
      <w:pPr>
        <w:pStyle w:val="ListParagraph"/>
        <w:numPr>
          <w:ilvl w:val="0"/>
          <w:numId w:val="15"/>
        </w:numPr>
        <w:rPr>
          <w:rFonts w:ascii="Book Antiqua" w:hAnsi="Book Antiqua" w:cs="Times New Roman"/>
          <w:kern w:val="36"/>
          <w:sz w:val="24"/>
          <w:szCs w:val="24"/>
        </w:rPr>
      </w:pPr>
      <w:r w:rsidRPr="0017516A">
        <w:rPr>
          <w:rFonts w:ascii="Book Antiqua" w:hAnsi="Book Antiqua" w:cs="Times New Roman"/>
          <w:kern w:val="36"/>
          <w:sz w:val="24"/>
          <w:szCs w:val="24"/>
        </w:rPr>
        <w:t>Guidelines for Statewide Library Card System:</w:t>
      </w:r>
    </w:p>
    <w:p w:rsidR="002F5895" w:rsidRPr="0017516A" w:rsidRDefault="00771D92" w:rsidP="002F5895">
      <w:pPr>
        <w:pStyle w:val="ListParagraph"/>
        <w:rPr>
          <w:rFonts w:ascii="Book Antiqua" w:hAnsi="Book Antiqua" w:cs="Times New Roman"/>
          <w:kern w:val="36"/>
          <w:sz w:val="24"/>
          <w:szCs w:val="24"/>
          <w:highlight w:val="yellow"/>
        </w:rPr>
      </w:pPr>
      <w:hyperlink r:id="rId7" w:history="1">
        <w:r w:rsidR="002F5895" w:rsidRPr="0017516A">
          <w:rPr>
            <w:rStyle w:val="Hyperlink"/>
            <w:rFonts w:ascii="Book Antiqua" w:hAnsi="Book Antiqua" w:cs="Times New Roman"/>
            <w:kern w:val="36"/>
            <w:sz w:val="24"/>
            <w:szCs w:val="24"/>
          </w:rPr>
          <w:t>http://www.statelibrary.pa.gov/Documents/For%20Libraries/Library%20Laws%20and%20Regulations/Governors%20Advisory%20Council/Guidelines%20for%20Statewide%20Library%20Card%20System.pdf</w:t>
        </w:r>
      </w:hyperlink>
    </w:p>
    <w:p w:rsidR="002F5895" w:rsidRPr="0017516A" w:rsidRDefault="002F5895" w:rsidP="002F5895">
      <w:pPr>
        <w:pStyle w:val="ListParagraph"/>
        <w:spacing w:after="160" w:line="259" w:lineRule="auto"/>
        <w:rPr>
          <w:rFonts w:ascii="Book Antiqua" w:hAnsi="Book Antiqua" w:cs="Times New Roman"/>
          <w:kern w:val="36"/>
          <w:sz w:val="24"/>
          <w:szCs w:val="24"/>
        </w:rPr>
      </w:pPr>
    </w:p>
    <w:p w:rsidR="002F5895" w:rsidRPr="0017516A" w:rsidRDefault="002F5895" w:rsidP="002F5895">
      <w:pPr>
        <w:pStyle w:val="ListParagraph"/>
        <w:numPr>
          <w:ilvl w:val="0"/>
          <w:numId w:val="15"/>
        </w:numPr>
        <w:spacing w:after="160" w:line="259" w:lineRule="auto"/>
        <w:rPr>
          <w:rFonts w:ascii="Book Antiqua" w:hAnsi="Book Antiqua" w:cs="Times New Roman"/>
          <w:kern w:val="36"/>
          <w:sz w:val="24"/>
          <w:szCs w:val="24"/>
        </w:rPr>
      </w:pPr>
      <w:r w:rsidRPr="0017516A">
        <w:rPr>
          <w:rFonts w:ascii="Book Antiqua" w:hAnsi="Book Antiqua" w:cs="Times New Roman"/>
          <w:kern w:val="36"/>
          <w:sz w:val="24"/>
          <w:szCs w:val="24"/>
        </w:rPr>
        <w:t xml:space="preserve">Pennsylvania Code and Regulations, Retention of Library Property: </w:t>
      </w:r>
      <w:hyperlink r:id="rId8" w:history="1">
        <w:r w:rsidRPr="0017516A">
          <w:rPr>
            <w:rStyle w:val="Hyperlink"/>
            <w:rFonts w:ascii="Book Antiqua" w:hAnsi="Book Antiqua" w:cs="Times New Roman"/>
            <w:kern w:val="36"/>
            <w:sz w:val="24"/>
            <w:szCs w:val="24"/>
          </w:rPr>
          <w:t xml:space="preserve">http://www.statelibrary.pa.gov/Libraries/LawsRegulations/Pages/Pennsylvania-Code-and-Regulations.aspx </w:t>
        </w:r>
      </w:hyperlink>
      <w:r w:rsidRPr="0017516A">
        <w:rPr>
          <w:rFonts w:ascii="Book Antiqua" w:hAnsi="Book Antiqua" w:cs="Times New Roman"/>
          <w:kern w:val="36"/>
          <w:sz w:val="24"/>
          <w:szCs w:val="24"/>
        </w:rPr>
        <w:t xml:space="preserve"> </w:t>
      </w:r>
    </w:p>
    <w:p w:rsidR="003D524D" w:rsidRPr="0017516A" w:rsidRDefault="003D524D" w:rsidP="00294D6D">
      <w:pPr>
        <w:pStyle w:val="NoSpacing"/>
        <w:rPr>
          <w:rFonts w:ascii="Book Antiqua" w:hAnsi="Book Antiqua" w:cs="Times New Roman"/>
          <w:sz w:val="24"/>
          <w:szCs w:val="24"/>
        </w:rPr>
      </w:pPr>
    </w:p>
    <w:p w:rsidR="00A26CD6" w:rsidRPr="0017516A" w:rsidRDefault="00A26CD6" w:rsidP="00294D6D">
      <w:pPr>
        <w:pStyle w:val="NoSpacing"/>
        <w:rPr>
          <w:rFonts w:ascii="Book Antiqua" w:hAnsi="Book Antiqua" w:cs="Times New Roman"/>
          <w:sz w:val="24"/>
          <w:szCs w:val="24"/>
        </w:rPr>
      </w:pPr>
    </w:p>
    <w:sectPr w:rsidR="00A26CD6" w:rsidRPr="0017516A" w:rsidSect="00AB5851">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0657" w:rsidRDefault="00DF0657" w:rsidP="00643CEA">
      <w:pPr>
        <w:spacing w:after="0" w:line="240" w:lineRule="auto"/>
      </w:pPr>
      <w:r>
        <w:separator/>
      </w:r>
    </w:p>
  </w:endnote>
  <w:endnote w:type="continuationSeparator" w:id="0">
    <w:p w:rsidR="00DF0657" w:rsidRDefault="00DF0657" w:rsidP="00643C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175" w:rsidRDefault="00614175" w:rsidP="0089345D">
    <w:pPr>
      <w:pStyle w:val="Footer"/>
      <w:jc w:val="right"/>
    </w:pPr>
    <w:r>
      <w:t>Approved by ORLA Library Board 6-13-18</w:t>
    </w:r>
  </w:p>
  <w:p w:rsidR="002141C8" w:rsidRDefault="002141C8" w:rsidP="0089345D">
    <w:pPr>
      <w:pStyle w:val="Footer"/>
      <w:jc w:val="right"/>
    </w:pPr>
    <w:r>
      <w:t>Updated 11-20-19</w:t>
    </w:r>
  </w:p>
  <w:p w:rsidR="00310F1F" w:rsidRDefault="00310F1F" w:rsidP="0089345D">
    <w:pPr>
      <w:pStyle w:val="Footer"/>
      <w:jc w:val="right"/>
    </w:pPr>
    <w:r>
      <w:t>Updated 4-24-20</w:t>
    </w:r>
  </w:p>
  <w:p w:rsidR="00614175" w:rsidRDefault="0061417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0657" w:rsidRDefault="00DF0657" w:rsidP="00643CEA">
      <w:pPr>
        <w:spacing w:after="0" w:line="240" w:lineRule="auto"/>
      </w:pPr>
      <w:r>
        <w:separator/>
      </w:r>
    </w:p>
  </w:footnote>
  <w:footnote w:type="continuationSeparator" w:id="0">
    <w:p w:rsidR="00DF0657" w:rsidRDefault="00DF0657" w:rsidP="00643CE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175" w:rsidRDefault="00614175" w:rsidP="00643CEA">
    <w:pPr>
      <w:pStyle w:val="Header"/>
      <w:jc w:val="center"/>
      <w:rPr>
        <w:rFonts w:ascii="Times New Roman" w:hAnsi="Times New Roman" w:cs="Times New Roman"/>
        <w:sz w:val="24"/>
        <w:szCs w:val="24"/>
      </w:rPr>
    </w:pPr>
    <w:r>
      <w:rPr>
        <w:rFonts w:ascii="Times New Roman" w:hAnsi="Times New Roman" w:cs="Times New Roman"/>
        <w:sz w:val="24"/>
        <w:szCs w:val="24"/>
      </w:rPr>
      <w:t>Oil Region Library Association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BA0596"/>
    <w:multiLevelType w:val="multilevel"/>
    <w:tmpl w:val="0FAA4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5BD71F6"/>
    <w:multiLevelType w:val="multilevel"/>
    <w:tmpl w:val="89F61F4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9892770"/>
    <w:multiLevelType w:val="hybridMultilevel"/>
    <w:tmpl w:val="393865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1931228"/>
    <w:multiLevelType w:val="hybridMultilevel"/>
    <w:tmpl w:val="7214D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49A2FDC"/>
    <w:multiLevelType w:val="multilevel"/>
    <w:tmpl w:val="6D363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D2B685A"/>
    <w:multiLevelType w:val="hybridMultilevel"/>
    <w:tmpl w:val="2D6291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7B35192"/>
    <w:multiLevelType w:val="multilevel"/>
    <w:tmpl w:val="0A5A7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6001394"/>
    <w:multiLevelType w:val="multilevel"/>
    <w:tmpl w:val="94809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7F05BD7"/>
    <w:multiLevelType w:val="multilevel"/>
    <w:tmpl w:val="3A820C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308085A"/>
    <w:multiLevelType w:val="multilevel"/>
    <w:tmpl w:val="292A9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3B25D5C"/>
    <w:multiLevelType w:val="multilevel"/>
    <w:tmpl w:val="A2E46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E767327"/>
    <w:multiLevelType w:val="multilevel"/>
    <w:tmpl w:val="C52CC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6FF55D9F"/>
    <w:multiLevelType w:val="hybridMultilevel"/>
    <w:tmpl w:val="C5501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32E7A18"/>
    <w:multiLevelType w:val="hybridMultilevel"/>
    <w:tmpl w:val="8C3EB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5243153"/>
    <w:multiLevelType w:val="multilevel"/>
    <w:tmpl w:val="F45C3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82B5CE1"/>
    <w:multiLevelType w:val="multilevel"/>
    <w:tmpl w:val="CAFCB3E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E5A27DE"/>
    <w:multiLevelType w:val="hybridMultilevel"/>
    <w:tmpl w:val="9C32D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F750315"/>
    <w:multiLevelType w:val="multilevel"/>
    <w:tmpl w:val="BEF0B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15"/>
  </w:num>
  <w:num w:numId="3">
    <w:abstractNumId w:val="1"/>
  </w:num>
  <w:num w:numId="4">
    <w:abstractNumId w:val="9"/>
  </w:num>
  <w:num w:numId="5">
    <w:abstractNumId w:val="10"/>
  </w:num>
  <w:num w:numId="6">
    <w:abstractNumId w:val="4"/>
  </w:num>
  <w:num w:numId="7">
    <w:abstractNumId w:val="6"/>
  </w:num>
  <w:num w:numId="8">
    <w:abstractNumId w:val="7"/>
  </w:num>
  <w:num w:numId="9">
    <w:abstractNumId w:val="14"/>
  </w:num>
  <w:num w:numId="10">
    <w:abstractNumId w:val="0"/>
  </w:num>
  <w:num w:numId="11">
    <w:abstractNumId w:val="11"/>
  </w:num>
  <w:num w:numId="12">
    <w:abstractNumId w:val="17"/>
  </w:num>
  <w:num w:numId="13">
    <w:abstractNumId w:val="2"/>
  </w:num>
  <w:num w:numId="14">
    <w:abstractNumId w:val="16"/>
  </w:num>
  <w:num w:numId="15">
    <w:abstractNumId w:val="13"/>
  </w:num>
  <w:num w:numId="16">
    <w:abstractNumId w:val="12"/>
  </w:num>
  <w:num w:numId="17">
    <w:abstractNumId w:val="5"/>
  </w:num>
  <w:num w:numId="1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294D6D"/>
    <w:rsid w:val="00007E55"/>
    <w:rsid w:val="00033223"/>
    <w:rsid w:val="0005493F"/>
    <w:rsid w:val="0006642A"/>
    <w:rsid w:val="000C0D77"/>
    <w:rsid w:val="000F0A77"/>
    <w:rsid w:val="0017516A"/>
    <w:rsid w:val="001D5B6F"/>
    <w:rsid w:val="00213AA6"/>
    <w:rsid w:val="002141C8"/>
    <w:rsid w:val="00294D6D"/>
    <w:rsid w:val="00295761"/>
    <w:rsid w:val="002F5895"/>
    <w:rsid w:val="003063F9"/>
    <w:rsid w:val="00310F1F"/>
    <w:rsid w:val="00331AE4"/>
    <w:rsid w:val="003D524D"/>
    <w:rsid w:val="004D1340"/>
    <w:rsid w:val="005C1A00"/>
    <w:rsid w:val="00607D46"/>
    <w:rsid w:val="00614175"/>
    <w:rsid w:val="00643CEA"/>
    <w:rsid w:val="00675114"/>
    <w:rsid w:val="00691154"/>
    <w:rsid w:val="006A2005"/>
    <w:rsid w:val="007363DE"/>
    <w:rsid w:val="00771D92"/>
    <w:rsid w:val="00783CD1"/>
    <w:rsid w:val="00784326"/>
    <w:rsid w:val="007A67A7"/>
    <w:rsid w:val="0089345D"/>
    <w:rsid w:val="00947338"/>
    <w:rsid w:val="0095134C"/>
    <w:rsid w:val="009F501D"/>
    <w:rsid w:val="00A2064B"/>
    <w:rsid w:val="00A26CD6"/>
    <w:rsid w:val="00A34462"/>
    <w:rsid w:val="00A5291B"/>
    <w:rsid w:val="00A64527"/>
    <w:rsid w:val="00AB5851"/>
    <w:rsid w:val="00AC6FA8"/>
    <w:rsid w:val="00AE5FD6"/>
    <w:rsid w:val="00B02BB5"/>
    <w:rsid w:val="00B50853"/>
    <w:rsid w:val="00B57388"/>
    <w:rsid w:val="00BA3EF2"/>
    <w:rsid w:val="00BD1F3A"/>
    <w:rsid w:val="00C17956"/>
    <w:rsid w:val="00C457EF"/>
    <w:rsid w:val="00CB251D"/>
    <w:rsid w:val="00D05BDA"/>
    <w:rsid w:val="00D61750"/>
    <w:rsid w:val="00D647F6"/>
    <w:rsid w:val="00DD47DF"/>
    <w:rsid w:val="00DF0657"/>
    <w:rsid w:val="00EC53CB"/>
    <w:rsid w:val="00F64595"/>
    <w:rsid w:val="00FC24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851"/>
  </w:style>
  <w:style w:type="paragraph" w:styleId="Heading1">
    <w:name w:val="heading 1"/>
    <w:basedOn w:val="Normal"/>
    <w:link w:val="Heading1Char"/>
    <w:uiPriority w:val="9"/>
    <w:qFormat/>
    <w:rsid w:val="00294D6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3D524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4D6D"/>
    <w:pPr>
      <w:spacing w:after="0" w:line="240" w:lineRule="auto"/>
    </w:pPr>
  </w:style>
  <w:style w:type="character" w:customStyle="1" w:styleId="Heading1Char">
    <w:name w:val="Heading 1 Char"/>
    <w:basedOn w:val="DefaultParagraphFont"/>
    <w:link w:val="Heading1"/>
    <w:uiPriority w:val="9"/>
    <w:rsid w:val="00294D6D"/>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294D6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94D6D"/>
    <w:rPr>
      <w:b/>
      <w:bCs/>
    </w:rPr>
  </w:style>
  <w:style w:type="character" w:styleId="Hyperlink">
    <w:name w:val="Hyperlink"/>
    <w:basedOn w:val="DefaultParagraphFont"/>
    <w:uiPriority w:val="99"/>
    <w:unhideWhenUsed/>
    <w:rsid w:val="00294D6D"/>
    <w:rPr>
      <w:color w:val="0000FF"/>
      <w:u w:val="single"/>
    </w:rPr>
  </w:style>
  <w:style w:type="character" w:customStyle="1" w:styleId="Heading2Char">
    <w:name w:val="Heading 2 Char"/>
    <w:basedOn w:val="DefaultParagraphFont"/>
    <w:link w:val="Heading2"/>
    <w:uiPriority w:val="9"/>
    <w:semiHidden/>
    <w:rsid w:val="003D524D"/>
    <w:rPr>
      <w:rFonts w:asciiTheme="majorHAnsi" w:eastAsiaTheme="majorEastAsia" w:hAnsiTheme="majorHAnsi" w:cstheme="majorBidi"/>
      <w:b/>
      <w:bCs/>
      <w:color w:val="4F81BD" w:themeColor="accent1"/>
      <w:sz w:val="26"/>
      <w:szCs w:val="26"/>
    </w:rPr>
  </w:style>
  <w:style w:type="character" w:styleId="Emphasis">
    <w:name w:val="Emphasis"/>
    <w:basedOn w:val="DefaultParagraphFont"/>
    <w:uiPriority w:val="20"/>
    <w:qFormat/>
    <w:rsid w:val="003D524D"/>
    <w:rPr>
      <w:i/>
      <w:iCs/>
    </w:rPr>
  </w:style>
  <w:style w:type="paragraph" w:styleId="BalloonText">
    <w:name w:val="Balloon Text"/>
    <w:basedOn w:val="Normal"/>
    <w:link w:val="BalloonTextChar"/>
    <w:uiPriority w:val="99"/>
    <w:semiHidden/>
    <w:unhideWhenUsed/>
    <w:rsid w:val="00B508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0853"/>
    <w:rPr>
      <w:rFonts w:ascii="Tahoma" w:hAnsi="Tahoma" w:cs="Tahoma"/>
      <w:sz w:val="16"/>
      <w:szCs w:val="16"/>
    </w:rPr>
  </w:style>
  <w:style w:type="paragraph" w:styleId="Header">
    <w:name w:val="header"/>
    <w:basedOn w:val="Normal"/>
    <w:link w:val="HeaderChar"/>
    <w:uiPriority w:val="99"/>
    <w:unhideWhenUsed/>
    <w:rsid w:val="00643C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3CEA"/>
  </w:style>
  <w:style w:type="paragraph" w:styleId="Footer">
    <w:name w:val="footer"/>
    <w:basedOn w:val="Normal"/>
    <w:link w:val="FooterChar"/>
    <w:uiPriority w:val="99"/>
    <w:unhideWhenUsed/>
    <w:rsid w:val="00643C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3CEA"/>
  </w:style>
  <w:style w:type="paragraph" w:styleId="ListParagraph">
    <w:name w:val="List Paragraph"/>
    <w:basedOn w:val="Normal"/>
    <w:uiPriority w:val="34"/>
    <w:qFormat/>
    <w:rsid w:val="006A2005"/>
    <w:pPr>
      <w:ind w:left="720"/>
      <w:contextualSpacing/>
    </w:pPr>
  </w:style>
  <w:style w:type="character" w:styleId="FollowedHyperlink">
    <w:name w:val="FollowedHyperlink"/>
    <w:basedOn w:val="DefaultParagraphFont"/>
    <w:uiPriority w:val="99"/>
    <w:semiHidden/>
    <w:unhideWhenUsed/>
    <w:rsid w:val="002F5895"/>
    <w:rPr>
      <w:color w:val="800080" w:themeColor="followedHyperlink"/>
      <w:u w:val="single"/>
    </w:rPr>
  </w:style>
  <w:style w:type="character" w:customStyle="1" w:styleId="freebirdformviewerviewitemsitemrequiredasterisk">
    <w:name w:val="freebirdformviewerviewitemsitemrequiredasterisk"/>
    <w:basedOn w:val="DefaultParagraphFont"/>
    <w:rsid w:val="00784326"/>
  </w:style>
</w:styles>
</file>

<file path=word/webSettings.xml><?xml version="1.0" encoding="utf-8"?>
<w:webSettings xmlns:r="http://schemas.openxmlformats.org/officeDocument/2006/relationships" xmlns:w="http://schemas.openxmlformats.org/wordprocessingml/2006/main">
  <w:divs>
    <w:div w:id="376202917">
      <w:bodyDiv w:val="1"/>
      <w:marLeft w:val="0"/>
      <w:marRight w:val="0"/>
      <w:marTop w:val="0"/>
      <w:marBottom w:val="0"/>
      <w:divBdr>
        <w:top w:val="none" w:sz="0" w:space="0" w:color="auto"/>
        <w:left w:val="none" w:sz="0" w:space="0" w:color="auto"/>
        <w:bottom w:val="none" w:sz="0" w:space="0" w:color="auto"/>
        <w:right w:val="none" w:sz="0" w:space="0" w:color="auto"/>
      </w:divBdr>
      <w:divsChild>
        <w:div w:id="1306617667">
          <w:marLeft w:val="0"/>
          <w:marRight w:val="0"/>
          <w:marTop w:val="300"/>
          <w:marBottom w:val="150"/>
          <w:divBdr>
            <w:top w:val="none" w:sz="0" w:space="0" w:color="auto"/>
            <w:left w:val="none" w:sz="0" w:space="0" w:color="auto"/>
            <w:bottom w:val="single" w:sz="6" w:space="0" w:color="EEEEEE"/>
            <w:right w:val="none" w:sz="0" w:space="0" w:color="auto"/>
          </w:divBdr>
        </w:div>
      </w:divsChild>
    </w:div>
    <w:div w:id="517501196">
      <w:bodyDiv w:val="1"/>
      <w:marLeft w:val="0"/>
      <w:marRight w:val="0"/>
      <w:marTop w:val="0"/>
      <w:marBottom w:val="0"/>
      <w:divBdr>
        <w:top w:val="none" w:sz="0" w:space="0" w:color="auto"/>
        <w:left w:val="none" w:sz="0" w:space="0" w:color="auto"/>
        <w:bottom w:val="none" w:sz="0" w:space="0" w:color="auto"/>
        <w:right w:val="none" w:sz="0" w:space="0" w:color="auto"/>
      </w:divBdr>
      <w:divsChild>
        <w:div w:id="1609502962">
          <w:marLeft w:val="0"/>
          <w:marRight w:val="0"/>
          <w:marTop w:val="0"/>
          <w:marBottom w:val="0"/>
          <w:divBdr>
            <w:top w:val="none" w:sz="0" w:space="0" w:color="auto"/>
            <w:left w:val="none" w:sz="0" w:space="0" w:color="auto"/>
            <w:bottom w:val="none" w:sz="0" w:space="0" w:color="auto"/>
            <w:right w:val="none" w:sz="0" w:space="0" w:color="auto"/>
          </w:divBdr>
        </w:div>
      </w:divsChild>
    </w:div>
    <w:div w:id="1309095066">
      <w:bodyDiv w:val="1"/>
      <w:marLeft w:val="0"/>
      <w:marRight w:val="0"/>
      <w:marTop w:val="0"/>
      <w:marBottom w:val="0"/>
      <w:divBdr>
        <w:top w:val="none" w:sz="0" w:space="0" w:color="auto"/>
        <w:left w:val="none" w:sz="0" w:space="0" w:color="auto"/>
        <w:bottom w:val="none" w:sz="0" w:space="0" w:color="auto"/>
        <w:right w:val="none" w:sz="0" w:space="0" w:color="auto"/>
      </w:divBdr>
      <w:divsChild>
        <w:div w:id="452990276">
          <w:marLeft w:val="0"/>
          <w:marRight w:val="0"/>
          <w:marTop w:val="0"/>
          <w:marBottom w:val="0"/>
          <w:divBdr>
            <w:top w:val="none" w:sz="0" w:space="0" w:color="auto"/>
            <w:left w:val="none" w:sz="0" w:space="0" w:color="auto"/>
            <w:bottom w:val="none" w:sz="0" w:space="0" w:color="auto"/>
            <w:right w:val="none" w:sz="0" w:space="0" w:color="auto"/>
          </w:divBdr>
        </w:div>
      </w:divsChild>
    </w:div>
    <w:div w:id="1355227088">
      <w:bodyDiv w:val="1"/>
      <w:marLeft w:val="0"/>
      <w:marRight w:val="0"/>
      <w:marTop w:val="0"/>
      <w:marBottom w:val="0"/>
      <w:divBdr>
        <w:top w:val="none" w:sz="0" w:space="0" w:color="auto"/>
        <w:left w:val="none" w:sz="0" w:space="0" w:color="auto"/>
        <w:bottom w:val="none" w:sz="0" w:space="0" w:color="auto"/>
        <w:right w:val="none" w:sz="0" w:space="0" w:color="auto"/>
      </w:divBdr>
      <w:divsChild>
        <w:div w:id="2097508602">
          <w:marLeft w:val="0"/>
          <w:marRight w:val="0"/>
          <w:marTop w:val="0"/>
          <w:marBottom w:val="0"/>
          <w:divBdr>
            <w:top w:val="none" w:sz="0" w:space="0" w:color="auto"/>
            <w:left w:val="none" w:sz="0" w:space="0" w:color="auto"/>
            <w:bottom w:val="none" w:sz="0" w:space="0" w:color="auto"/>
            <w:right w:val="none" w:sz="0" w:space="0" w:color="auto"/>
          </w:divBdr>
          <w:divsChild>
            <w:div w:id="441846879">
              <w:marLeft w:val="180"/>
              <w:marRight w:val="180"/>
              <w:marTop w:val="180"/>
              <w:marBottom w:val="180"/>
              <w:divBdr>
                <w:top w:val="none" w:sz="0" w:space="0" w:color="auto"/>
                <w:left w:val="none" w:sz="0" w:space="0" w:color="auto"/>
                <w:bottom w:val="none" w:sz="0" w:space="0" w:color="auto"/>
                <w:right w:val="none" w:sz="0" w:space="0" w:color="auto"/>
              </w:divBdr>
            </w:div>
          </w:divsChild>
        </w:div>
      </w:divsChild>
    </w:div>
    <w:div w:id="1610041750">
      <w:bodyDiv w:val="1"/>
      <w:marLeft w:val="0"/>
      <w:marRight w:val="0"/>
      <w:marTop w:val="0"/>
      <w:marBottom w:val="0"/>
      <w:divBdr>
        <w:top w:val="none" w:sz="0" w:space="0" w:color="auto"/>
        <w:left w:val="none" w:sz="0" w:space="0" w:color="auto"/>
        <w:bottom w:val="none" w:sz="0" w:space="0" w:color="auto"/>
        <w:right w:val="none" w:sz="0" w:space="0" w:color="auto"/>
      </w:divBdr>
      <w:divsChild>
        <w:div w:id="1660772853">
          <w:marLeft w:val="0"/>
          <w:marRight w:val="0"/>
          <w:marTop w:val="0"/>
          <w:marBottom w:val="245"/>
          <w:divBdr>
            <w:top w:val="none" w:sz="0" w:space="0" w:color="auto"/>
            <w:left w:val="none" w:sz="0" w:space="0" w:color="auto"/>
            <w:bottom w:val="none" w:sz="0" w:space="0" w:color="auto"/>
            <w:right w:val="none" w:sz="0" w:space="0" w:color="auto"/>
          </w:divBdr>
          <w:divsChild>
            <w:div w:id="1214269704">
              <w:marLeft w:val="0"/>
              <w:marRight w:val="0"/>
              <w:marTop w:val="0"/>
              <w:marBottom w:val="0"/>
              <w:divBdr>
                <w:top w:val="none" w:sz="0" w:space="0" w:color="auto"/>
                <w:left w:val="none" w:sz="0" w:space="0" w:color="auto"/>
                <w:bottom w:val="none" w:sz="0" w:space="0" w:color="auto"/>
                <w:right w:val="none" w:sz="0" w:space="0" w:color="auto"/>
              </w:divBdr>
              <w:divsChild>
                <w:div w:id="691955938">
                  <w:marLeft w:val="0"/>
                  <w:marRight w:val="0"/>
                  <w:marTop w:val="0"/>
                  <w:marBottom w:val="0"/>
                  <w:divBdr>
                    <w:top w:val="none" w:sz="0" w:space="0" w:color="auto"/>
                    <w:left w:val="none" w:sz="0" w:space="0" w:color="auto"/>
                    <w:bottom w:val="none" w:sz="0" w:space="0" w:color="auto"/>
                    <w:right w:val="none" w:sz="0" w:space="0" w:color="auto"/>
                  </w:divBdr>
                  <w:divsChild>
                    <w:div w:id="176483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1709788">
      <w:bodyDiv w:val="1"/>
      <w:marLeft w:val="0"/>
      <w:marRight w:val="0"/>
      <w:marTop w:val="0"/>
      <w:marBottom w:val="0"/>
      <w:divBdr>
        <w:top w:val="none" w:sz="0" w:space="0" w:color="auto"/>
        <w:left w:val="none" w:sz="0" w:space="0" w:color="auto"/>
        <w:bottom w:val="none" w:sz="0" w:space="0" w:color="auto"/>
        <w:right w:val="none" w:sz="0" w:space="0" w:color="auto"/>
      </w:divBdr>
      <w:divsChild>
        <w:div w:id="11567283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atelibrary.pa.gov/Libraries/LawsRegulations/Pages/Pennsylvania-Code-and-Regulations.aspx%20%20" TargetMode="External"/><Relationship Id="rId3" Type="http://schemas.openxmlformats.org/officeDocument/2006/relationships/settings" Target="settings.xml"/><Relationship Id="rId7" Type="http://schemas.openxmlformats.org/officeDocument/2006/relationships/hyperlink" Target="http://www.statelibrary.pa.gov/Documents/For%20Libraries/Library%20Laws%20and%20Regulations/Governors%20Advisory%20Council/Guidelines%20for%20Statewide%20Library%20Card%20System.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374</TotalTime>
  <Pages>5</Pages>
  <Words>1200</Words>
  <Characters>6842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Flaherty</dc:creator>
  <cp:lastModifiedBy>Dan Flaherty</cp:lastModifiedBy>
  <cp:revision>26</cp:revision>
  <dcterms:created xsi:type="dcterms:W3CDTF">2018-05-17T20:53:00Z</dcterms:created>
  <dcterms:modified xsi:type="dcterms:W3CDTF">2020-04-27T14:48:00Z</dcterms:modified>
</cp:coreProperties>
</file>