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53" w:rsidRDefault="006A5B53" w:rsidP="006A5B53">
      <w:pPr>
        <w:spacing w:before="100" w:beforeAutospacing="1" w:after="100" w:afterAutospacing="1" w:line="240" w:lineRule="auto"/>
        <w:jc w:val="center"/>
        <w:textAlignment w:val="baseline"/>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LIBRARY SERVICES FOR PEOPLE WITH DISABILITES POLICY</w:t>
      </w:r>
    </w:p>
    <w:p w:rsidR="006A5B53" w:rsidRDefault="00DC35CF" w:rsidP="006A5B53">
      <w:pPr>
        <w:spacing w:before="100" w:beforeAutospacing="1" w:after="100" w:afterAutospacing="1" w:line="240" w:lineRule="auto"/>
        <w:textAlignment w:val="baseline"/>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Purpose:</w:t>
      </w:r>
    </w:p>
    <w:p w:rsidR="00DC35CF" w:rsidRDefault="00DC35CF" w:rsidP="006A5B53">
      <w:pPr>
        <w:spacing w:before="100" w:beforeAutospacing="1" w:after="100" w:afterAutospacing="1" w:line="240" w:lineRule="auto"/>
        <w:textAlignment w:val="baseline"/>
        <w:outlineLvl w:val="0"/>
        <w:rPr>
          <w:rFonts w:ascii="Times New Roman" w:hAnsi="Times New Roman" w:cs="Times New Roman"/>
          <w:color w:val="000000" w:themeColor="text1"/>
          <w:sz w:val="24"/>
          <w:szCs w:val="24"/>
        </w:rPr>
      </w:pPr>
      <w:r w:rsidRPr="00DC35CF">
        <w:rPr>
          <w:rFonts w:ascii="Times New Roman" w:eastAsia="Times New Roman" w:hAnsi="Times New Roman" w:cs="Times New Roman"/>
          <w:bCs/>
          <w:color w:val="000000" w:themeColor="text1"/>
          <w:kern w:val="36"/>
          <w:sz w:val="24"/>
          <w:szCs w:val="24"/>
        </w:rPr>
        <w:t>The Oil Region Library Association (ORLA)</w:t>
      </w:r>
      <w:r>
        <w:rPr>
          <w:rFonts w:ascii="Times New Roman" w:eastAsia="Times New Roman" w:hAnsi="Times New Roman" w:cs="Times New Roman"/>
          <w:bCs/>
          <w:color w:val="000000" w:themeColor="text1"/>
          <w:kern w:val="36"/>
          <w:sz w:val="24"/>
          <w:szCs w:val="24"/>
        </w:rPr>
        <w:t xml:space="preserve"> has policies and practices in place which are fully compliant with both the federal Americans with Disabilities Act (see appendices) and the American Library Association’s </w:t>
      </w:r>
      <w:r w:rsidRPr="00DC35CF">
        <w:rPr>
          <w:rFonts w:ascii="Times New Roman" w:hAnsi="Times New Roman" w:cs="Times New Roman"/>
          <w:i/>
          <w:color w:val="000000" w:themeColor="text1"/>
          <w:sz w:val="24"/>
          <w:szCs w:val="24"/>
        </w:rPr>
        <w:t>Library Services for People with Disabilities Policy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(see appendices).</w:t>
      </w:r>
      <w:r w:rsidR="008439BA">
        <w:rPr>
          <w:rFonts w:ascii="Times New Roman" w:hAnsi="Times New Roman" w:cs="Times New Roman"/>
          <w:color w:val="000000" w:themeColor="text1"/>
          <w:sz w:val="24"/>
          <w:szCs w:val="24"/>
        </w:rPr>
        <w:t xml:space="preserve"> ORLA is committed to providing all reasonable accommodations to disabled library patrons and to not deny disabled residents the services, programs or activities available to residents without disabilities.</w:t>
      </w:r>
    </w:p>
    <w:p w:rsidR="008439BA" w:rsidRDefault="008439BA" w:rsidP="006A5B53">
      <w:pPr>
        <w:spacing w:before="100" w:beforeAutospacing="1" w:after="100" w:afterAutospacing="1" w:line="240" w:lineRule="auto"/>
        <w:textAlignment w:val="baseline"/>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 xml:space="preserve">All ORLA staff members have been instructed to be sensitive to all requests for accommodation by any disabled library patron and to make every reasonable effort to provide reasonable accommodation on an individual basis. </w:t>
      </w:r>
    </w:p>
    <w:p w:rsidR="00765DDE" w:rsidRPr="006A5B53" w:rsidRDefault="00765DDE" w:rsidP="00765DDE">
      <w:pPr>
        <w:spacing w:before="100" w:beforeAutospacing="1" w:after="100" w:afterAutospacing="1" w:line="240" w:lineRule="auto"/>
        <w:textAlignment w:val="baseline"/>
        <w:outlineLvl w:val="2"/>
        <w:rPr>
          <w:rFonts w:ascii="Times New Roman" w:eastAsia="Times New Roman" w:hAnsi="Times New Roman" w:cs="Times New Roman"/>
          <w:b/>
          <w:bCs/>
          <w:color w:val="000000" w:themeColor="text1"/>
          <w:sz w:val="24"/>
          <w:szCs w:val="24"/>
        </w:rPr>
      </w:pPr>
      <w:r w:rsidRPr="006A5B53">
        <w:rPr>
          <w:rFonts w:ascii="Times New Roman" w:eastAsia="Times New Roman" w:hAnsi="Times New Roman" w:cs="Times New Roman"/>
          <w:b/>
          <w:bCs/>
          <w:color w:val="000000" w:themeColor="text1"/>
          <w:sz w:val="24"/>
          <w:szCs w:val="24"/>
        </w:rPr>
        <w:t>The Scope of Disability Law</w:t>
      </w:r>
    </w:p>
    <w:p w:rsidR="004049BD" w:rsidRDefault="00765DDE" w:rsidP="004049BD">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6A5B53">
        <w:rPr>
          <w:rFonts w:ascii="Times New Roman" w:eastAsia="Times New Roman" w:hAnsi="Times New Roman" w:cs="Times New Roman"/>
          <w:color w:val="000000" w:themeColor="text1"/>
          <w:sz w:val="24"/>
          <w:szCs w:val="24"/>
        </w:rPr>
        <w:t>Providing equitable access for persons with disabilities to library facilities and services is required by Section 504 of the Rehabilitation Act of 1973, applicable state and local statutes and the Americans with Disabilities Act of 1990 (ADA). The ADA is the Civil Rights law affecting more Americans than any other. It was created to eliminate discrimination in many areas, including access to private and public services, employment, transportation and communication. Most libraries are covered by the ADA’s Title I (Employment), Title II (Government Programs and Services) and Title III (Public Accommodations). Most libraries are also obligated under Section 504 and some have responsibilities under Section 508 and other laws as well.</w:t>
      </w:r>
    </w:p>
    <w:p w:rsidR="00765DDE" w:rsidRPr="004049BD" w:rsidRDefault="00765DDE" w:rsidP="004049BD">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6A5B53">
        <w:rPr>
          <w:rFonts w:ascii="Times New Roman" w:eastAsia="Times New Roman" w:hAnsi="Times New Roman" w:cs="Times New Roman"/>
          <w:b/>
          <w:bCs/>
          <w:color w:val="000000" w:themeColor="text1"/>
          <w:sz w:val="24"/>
          <w:szCs w:val="24"/>
        </w:rPr>
        <w:t> Library Services</w:t>
      </w:r>
    </w:p>
    <w:p w:rsidR="004049BD" w:rsidRPr="00F32926" w:rsidRDefault="008439BA" w:rsidP="008439BA">
      <w:pPr>
        <w:spacing w:before="100" w:beforeAutospacing="1" w:after="100" w:afterAutospacing="1" w:line="240" w:lineRule="auto"/>
        <w:textAlignment w:val="baseline"/>
        <w:outlineLvl w:val="0"/>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bCs/>
          <w:color w:val="000000" w:themeColor="text1"/>
          <w:kern w:val="36"/>
          <w:sz w:val="24"/>
          <w:szCs w:val="24"/>
        </w:rPr>
        <w:t>No qualified individual with a disability shall, by reason of such disability be excluded from participation in, or be denied the benefits of, the services, programs or materials of ORLA, or be subjected to discrimination by ORLA.</w:t>
      </w:r>
      <w:r w:rsidR="00765DDE" w:rsidRPr="006A5B5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w:t>
      </w:r>
      <w:r w:rsidR="00765DDE" w:rsidRPr="006A5B53">
        <w:rPr>
          <w:rFonts w:ascii="Times New Roman" w:eastAsia="Times New Roman" w:hAnsi="Times New Roman" w:cs="Times New Roman"/>
          <w:color w:val="000000" w:themeColor="text1"/>
          <w:sz w:val="24"/>
          <w:szCs w:val="24"/>
        </w:rPr>
        <w:t xml:space="preserve">ndividuals with have equal access to library resources. To ensure such access, </w:t>
      </w:r>
      <w:r w:rsidR="006A5B53">
        <w:rPr>
          <w:rFonts w:ascii="Times New Roman" w:eastAsia="Times New Roman" w:hAnsi="Times New Roman" w:cs="Times New Roman"/>
          <w:color w:val="000000" w:themeColor="text1"/>
          <w:sz w:val="24"/>
          <w:szCs w:val="24"/>
        </w:rPr>
        <w:t>ORLA</w:t>
      </w:r>
      <w:r w:rsidR="00765DDE" w:rsidRPr="006A5B53">
        <w:rPr>
          <w:rFonts w:ascii="Times New Roman" w:eastAsia="Times New Roman" w:hAnsi="Times New Roman" w:cs="Times New Roman"/>
          <w:color w:val="000000" w:themeColor="text1"/>
          <w:sz w:val="24"/>
          <w:szCs w:val="24"/>
        </w:rPr>
        <w:t xml:space="preserve"> may provide individuals with disabilities with services</w:t>
      </w:r>
      <w:r w:rsidR="00865911">
        <w:rPr>
          <w:rFonts w:ascii="Times New Roman" w:eastAsia="Times New Roman" w:hAnsi="Times New Roman" w:cs="Times New Roman"/>
          <w:color w:val="000000" w:themeColor="text1"/>
          <w:sz w:val="24"/>
          <w:szCs w:val="24"/>
        </w:rPr>
        <w:t xml:space="preserve"> </w:t>
      </w:r>
      <w:r w:rsidR="00865911" w:rsidRPr="00064045">
        <w:rPr>
          <w:rFonts w:ascii="Times New Roman" w:eastAsia="Times New Roman" w:hAnsi="Times New Roman" w:cs="Times New Roman"/>
          <w:color w:val="000000" w:themeColor="text1"/>
          <w:sz w:val="24"/>
          <w:szCs w:val="24"/>
        </w:rPr>
        <w:t>if “readily achievable” (i.e., easily accomplished and able to be carried out without much difficulty or expense)</w:t>
      </w:r>
      <w:r w:rsidR="00865911" w:rsidRPr="00064045">
        <w:rPr>
          <w:rFonts w:ascii="Times New Roman" w:hAnsi="Times New Roman" w:cs="Times New Roman"/>
          <w:sz w:val="24"/>
          <w:szCs w:val="24"/>
        </w:rPr>
        <w:t xml:space="preserve"> unless the accommodation would impose an undue hardship on the operation of its business including</w:t>
      </w:r>
      <w:r w:rsidR="00865911">
        <w:rPr>
          <w:rFonts w:ascii="Times New Roman" w:hAnsi="Times New Roman" w:cs="Times New Roman"/>
          <w:sz w:val="24"/>
          <w:szCs w:val="24"/>
        </w:rPr>
        <w:t xml:space="preserve"> services</w:t>
      </w:r>
      <w:r w:rsidR="00765DDE" w:rsidRPr="006A5B53">
        <w:rPr>
          <w:rFonts w:ascii="Times New Roman" w:eastAsia="Times New Roman" w:hAnsi="Times New Roman" w:cs="Times New Roman"/>
          <w:color w:val="000000" w:themeColor="text1"/>
          <w:sz w:val="24"/>
          <w:szCs w:val="24"/>
        </w:rPr>
        <w:t xml:space="preserve"> such as extended loan periods, waived late fines, extended reserve periods, library cards for proxies, reference services by fax or email</w:t>
      </w:r>
      <w:r w:rsidR="002F0B22">
        <w:rPr>
          <w:rFonts w:ascii="Times New Roman" w:eastAsia="Times New Roman" w:hAnsi="Times New Roman" w:cs="Times New Roman"/>
          <w:color w:val="000000" w:themeColor="text1"/>
          <w:sz w:val="24"/>
          <w:szCs w:val="24"/>
        </w:rPr>
        <w:t xml:space="preserve">, </w:t>
      </w:r>
      <w:r w:rsidR="00765DDE" w:rsidRPr="006A5B53">
        <w:rPr>
          <w:rFonts w:ascii="Times New Roman" w:eastAsia="Times New Roman" w:hAnsi="Times New Roman" w:cs="Times New Roman"/>
          <w:color w:val="000000" w:themeColor="text1"/>
          <w:sz w:val="24"/>
          <w:szCs w:val="24"/>
        </w:rPr>
        <w:t>remote access to the OPAC, remote electronic access to library resources</w:t>
      </w:r>
      <w:r w:rsidR="002F0B22">
        <w:rPr>
          <w:rFonts w:ascii="Times New Roman" w:eastAsia="Times New Roman" w:hAnsi="Times New Roman" w:cs="Times New Roman"/>
          <w:color w:val="000000" w:themeColor="text1"/>
          <w:sz w:val="24"/>
          <w:szCs w:val="24"/>
        </w:rPr>
        <w:t xml:space="preserve">, </w:t>
      </w:r>
      <w:r w:rsidR="00765DDE" w:rsidRPr="006A5B53">
        <w:rPr>
          <w:rFonts w:ascii="Times New Roman" w:eastAsia="Times New Roman" w:hAnsi="Times New Roman" w:cs="Times New Roman"/>
          <w:color w:val="000000" w:themeColor="text1"/>
          <w:sz w:val="24"/>
          <w:szCs w:val="24"/>
        </w:rPr>
        <w:t>volunteer techn</w:t>
      </w:r>
      <w:r w:rsidR="00865911">
        <w:rPr>
          <w:rFonts w:ascii="Times New Roman" w:eastAsia="Times New Roman" w:hAnsi="Times New Roman" w:cs="Times New Roman"/>
          <w:color w:val="000000" w:themeColor="text1"/>
          <w:sz w:val="24"/>
          <w:szCs w:val="24"/>
        </w:rPr>
        <w:t>ology assistants in the library and</w:t>
      </w:r>
      <w:r w:rsidR="002F0B22">
        <w:rPr>
          <w:rFonts w:ascii="Times New Roman" w:eastAsia="Times New Roman" w:hAnsi="Times New Roman" w:cs="Times New Roman"/>
          <w:color w:val="000000" w:themeColor="text1"/>
          <w:sz w:val="24"/>
          <w:szCs w:val="24"/>
        </w:rPr>
        <w:t xml:space="preserve"> access to magnifying and color contrast equipment.  </w:t>
      </w:r>
    </w:p>
    <w:p w:rsidR="00765DDE" w:rsidRPr="006A5B53" w:rsidRDefault="00765DDE" w:rsidP="00765DDE">
      <w:pPr>
        <w:spacing w:before="100" w:beforeAutospacing="1" w:after="100" w:afterAutospacing="1" w:line="240" w:lineRule="auto"/>
        <w:textAlignment w:val="baseline"/>
        <w:outlineLvl w:val="2"/>
        <w:rPr>
          <w:rFonts w:ascii="Times New Roman" w:eastAsia="Times New Roman" w:hAnsi="Times New Roman" w:cs="Times New Roman"/>
          <w:b/>
          <w:bCs/>
          <w:color w:val="000000" w:themeColor="text1"/>
          <w:sz w:val="24"/>
          <w:szCs w:val="24"/>
        </w:rPr>
      </w:pPr>
      <w:r w:rsidRPr="006A5B53">
        <w:rPr>
          <w:rFonts w:ascii="Times New Roman" w:eastAsia="Times New Roman" w:hAnsi="Times New Roman" w:cs="Times New Roman"/>
          <w:b/>
          <w:bCs/>
          <w:color w:val="000000" w:themeColor="text1"/>
          <w:sz w:val="24"/>
          <w:szCs w:val="24"/>
        </w:rPr>
        <w:t>Facilities</w:t>
      </w:r>
    </w:p>
    <w:p w:rsidR="00765DDE" w:rsidRPr="006A5B53" w:rsidRDefault="008439BA" w:rsidP="00765DDE">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ORLA, in accordance of the ADA, has eliminated </w:t>
      </w:r>
      <w:r w:rsidR="00765DDE" w:rsidRPr="006A5B53">
        <w:rPr>
          <w:rFonts w:ascii="Times New Roman" w:eastAsia="Times New Roman" w:hAnsi="Times New Roman" w:cs="Times New Roman"/>
          <w:color w:val="000000" w:themeColor="text1"/>
          <w:sz w:val="24"/>
          <w:szCs w:val="24"/>
        </w:rPr>
        <w:t>both architectural barriers in existing facilities and communication barriers that are structural in nature</w:t>
      </w:r>
      <w:r>
        <w:rPr>
          <w:rFonts w:ascii="Times New Roman" w:eastAsia="Times New Roman" w:hAnsi="Times New Roman" w:cs="Times New Roman"/>
          <w:color w:val="000000" w:themeColor="text1"/>
          <w:sz w:val="24"/>
          <w:szCs w:val="24"/>
        </w:rPr>
        <w:t xml:space="preserve">. Barriers will </w:t>
      </w:r>
      <w:r w:rsidR="00765DDE" w:rsidRPr="006A5B53">
        <w:rPr>
          <w:rFonts w:ascii="Times New Roman" w:eastAsia="Times New Roman" w:hAnsi="Times New Roman" w:cs="Times New Roman"/>
          <w:color w:val="000000" w:themeColor="text1"/>
          <w:sz w:val="24"/>
          <w:szCs w:val="24"/>
        </w:rPr>
        <w:t xml:space="preserve">be removed </w:t>
      </w:r>
      <w:r w:rsidR="004049BD" w:rsidRPr="006A5B53">
        <w:rPr>
          <w:rFonts w:ascii="Times New Roman" w:eastAsia="Times New Roman" w:hAnsi="Times New Roman" w:cs="Times New Roman"/>
          <w:color w:val="000000" w:themeColor="text1"/>
          <w:sz w:val="24"/>
          <w:szCs w:val="24"/>
        </w:rPr>
        <w:t>if</w:t>
      </w:r>
      <w:r w:rsidR="00E12DCC">
        <w:rPr>
          <w:rFonts w:ascii="Times New Roman" w:eastAsia="Times New Roman" w:hAnsi="Times New Roman" w:cs="Times New Roman"/>
          <w:color w:val="000000" w:themeColor="text1"/>
          <w:sz w:val="24"/>
          <w:szCs w:val="24"/>
        </w:rPr>
        <w:t xml:space="preserve"> removal is </w:t>
      </w:r>
      <w:r w:rsidR="00765DDE" w:rsidRPr="006A5B53">
        <w:rPr>
          <w:rFonts w:ascii="Times New Roman" w:eastAsia="Times New Roman" w:hAnsi="Times New Roman" w:cs="Times New Roman"/>
          <w:color w:val="000000" w:themeColor="text1"/>
          <w:sz w:val="24"/>
          <w:szCs w:val="24"/>
        </w:rPr>
        <w:t>readily achievable.</w:t>
      </w:r>
    </w:p>
    <w:p w:rsidR="00765DDE" w:rsidRDefault="00765DDE" w:rsidP="00765DDE">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6A5B53">
        <w:rPr>
          <w:rFonts w:ascii="Times New Roman" w:eastAsia="Times New Roman" w:hAnsi="Times New Roman" w:cs="Times New Roman"/>
          <w:color w:val="000000" w:themeColor="text1"/>
          <w:sz w:val="24"/>
          <w:szCs w:val="24"/>
        </w:rPr>
        <w:lastRenderedPageBreak/>
        <w:t>The ADA regulations specify the following examples of reasonable structural modifications: accessible parking, clear paths of travel to and throughout the facility, entrances with adequate, clear openings or automatic doors, handrails, ramps and elevators, accessible tables and public service desks, and accessible public convenience</w:t>
      </w:r>
      <w:r w:rsidRPr="00865911">
        <w:rPr>
          <w:rFonts w:ascii="Times New Roman" w:eastAsia="Times New Roman" w:hAnsi="Times New Roman" w:cs="Times New Roman"/>
          <w:color w:val="000000" w:themeColor="text1"/>
          <w:sz w:val="24"/>
          <w:szCs w:val="24"/>
        </w:rPr>
        <w:t>s such as restrooms, drinking fount</w:t>
      </w:r>
      <w:r w:rsidR="00E12DCC" w:rsidRPr="00865911">
        <w:rPr>
          <w:rFonts w:ascii="Times New Roman" w:eastAsia="Times New Roman" w:hAnsi="Times New Roman" w:cs="Times New Roman"/>
          <w:color w:val="000000" w:themeColor="text1"/>
          <w:sz w:val="24"/>
          <w:szCs w:val="24"/>
        </w:rPr>
        <w:t>ains,</w:t>
      </w:r>
      <w:r w:rsidR="00E12DCC">
        <w:rPr>
          <w:rFonts w:ascii="Times New Roman" w:eastAsia="Times New Roman" w:hAnsi="Times New Roman" w:cs="Times New Roman"/>
          <w:color w:val="000000" w:themeColor="text1"/>
          <w:sz w:val="24"/>
          <w:szCs w:val="24"/>
        </w:rPr>
        <w:t xml:space="preserve"> and public telephones</w:t>
      </w:r>
      <w:r w:rsidRPr="006A5B53">
        <w:rPr>
          <w:rFonts w:ascii="Times New Roman" w:eastAsia="Times New Roman" w:hAnsi="Times New Roman" w:cs="Times New Roman"/>
          <w:color w:val="000000" w:themeColor="text1"/>
          <w:sz w:val="24"/>
          <w:szCs w:val="24"/>
        </w:rPr>
        <w:t xml:space="preserve">. </w:t>
      </w:r>
    </w:p>
    <w:p w:rsidR="004049BD" w:rsidRPr="008F5BFC" w:rsidRDefault="004049BD" w:rsidP="004049BD">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8F5BFC">
        <w:rPr>
          <w:rFonts w:ascii="Times New Roman" w:eastAsia="Times New Roman" w:hAnsi="Times New Roman" w:cs="Times New Roman"/>
          <w:color w:val="000000" w:themeColor="text1"/>
          <w:sz w:val="24"/>
          <w:szCs w:val="24"/>
        </w:rPr>
        <w:t xml:space="preserve">ORLA buildings </w:t>
      </w:r>
      <w:r w:rsidR="008F5BFC" w:rsidRPr="008F5BFC">
        <w:rPr>
          <w:rFonts w:ascii="Times New Roman" w:eastAsia="Times New Roman" w:hAnsi="Times New Roman" w:cs="Times New Roman"/>
          <w:color w:val="000000" w:themeColor="text1"/>
          <w:sz w:val="24"/>
          <w:szCs w:val="24"/>
        </w:rPr>
        <w:t>are</w:t>
      </w:r>
      <w:r w:rsidRPr="008F5BFC">
        <w:rPr>
          <w:rFonts w:ascii="Times New Roman" w:eastAsia="Times New Roman" w:hAnsi="Times New Roman" w:cs="Times New Roman"/>
          <w:color w:val="000000" w:themeColor="text1"/>
          <w:sz w:val="24"/>
          <w:szCs w:val="24"/>
        </w:rPr>
        <w:t xml:space="preserve"> handicapped </w:t>
      </w:r>
      <w:r w:rsidR="008F5BFC" w:rsidRPr="008F5BFC">
        <w:rPr>
          <w:rFonts w:ascii="Times New Roman" w:eastAsia="Times New Roman" w:hAnsi="Times New Roman" w:cs="Times New Roman"/>
          <w:color w:val="000000" w:themeColor="text1"/>
          <w:sz w:val="24"/>
          <w:szCs w:val="24"/>
        </w:rPr>
        <w:t>accessible</w:t>
      </w:r>
      <w:r w:rsidRPr="008F5BFC">
        <w:rPr>
          <w:rFonts w:ascii="Times New Roman" w:eastAsia="Times New Roman" w:hAnsi="Times New Roman" w:cs="Times New Roman"/>
          <w:color w:val="000000" w:themeColor="text1"/>
          <w:sz w:val="24"/>
          <w:szCs w:val="24"/>
        </w:rPr>
        <w:t xml:space="preserve"> and </w:t>
      </w:r>
      <w:r w:rsidR="008F5BFC" w:rsidRPr="008F5BFC">
        <w:rPr>
          <w:rFonts w:ascii="Times New Roman" w:eastAsia="Times New Roman" w:hAnsi="Times New Roman" w:cs="Times New Roman"/>
          <w:color w:val="000000" w:themeColor="text1"/>
          <w:sz w:val="24"/>
          <w:szCs w:val="24"/>
        </w:rPr>
        <w:t xml:space="preserve">provide </w:t>
      </w:r>
      <w:r w:rsidRPr="008F5BFC">
        <w:rPr>
          <w:rFonts w:ascii="Times New Roman" w:eastAsia="Times New Roman" w:hAnsi="Times New Roman" w:cs="Times New Roman"/>
          <w:color w:val="000000" w:themeColor="text1"/>
          <w:sz w:val="24"/>
          <w:szCs w:val="24"/>
        </w:rPr>
        <w:t>handicapped parking.</w:t>
      </w:r>
    </w:p>
    <w:p w:rsidR="00765DDE" w:rsidRPr="008F5BFC" w:rsidRDefault="00765DDE" w:rsidP="004049BD">
      <w:pPr>
        <w:spacing w:before="100" w:beforeAutospacing="1" w:after="100" w:afterAutospacing="1" w:line="240" w:lineRule="auto"/>
        <w:textAlignment w:val="baseline"/>
        <w:rPr>
          <w:rFonts w:ascii="Times New Roman" w:eastAsia="Times New Roman" w:hAnsi="Times New Roman" w:cs="Times New Roman"/>
          <w:b/>
          <w:bCs/>
          <w:color w:val="000000" w:themeColor="text1"/>
          <w:sz w:val="24"/>
          <w:szCs w:val="24"/>
        </w:rPr>
      </w:pPr>
      <w:r w:rsidRPr="008F5BFC">
        <w:rPr>
          <w:rFonts w:ascii="Times New Roman" w:eastAsia="Times New Roman" w:hAnsi="Times New Roman" w:cs="Times New Roman"/>
          <w:b/>
          <w:bCs/>
          <w:color w:val="000000" w:themeColor="text1"/>
          <w:sz w:val="24"/>
          <w:szCs w:val="24"/>
        </w:rPr>
        <w:t>Collections</w:t>
      </w:r>
    </w:p>
    <w:p w:rsidR="008F5BFC" w:rsidRPr="008F5BFC" w:rsidRDefault="00D5739C" w:rsidP="004049BD">
      <w:pPr>
        <w:spacing w:before="100" w:beforeAutospacing="1" w:after="100" w:afterAutospacing="1" w:line="240" w:lineRule="auto"/>
        <w:textAlignment w:val="baseline"/>
        <w:rPr>
          <w:rFonts w:ascii="Times New Roman" w:hAnsi="Times New Roman" w:cs="Times New Roman"/>
          <w:sz w:val="24"/>
          <w:szCs w:val="24"/>
        </w:rPr>
      </w:pPr>
      <w:r w:rsidRPr="008F5BFC">
        <w:rPr>
          <w:rFonts w:ascii="Times New Roman" w:hAnsi="Times New Roman" w:cs="Times New Roman"/>
          <w:sz w:val="24"/>
          <w:szCs w:val="24"/>
        </w:rPr>
        <w:t xml:space="preserve">ORLA has taken steps to assure, to the extent financially and administratively possible within the library’s available resources to provide materials in a </w:t>
      </w:r>
      <w:r w:rsidR="008F5BFC" w:rsidRPr="008F5BFC">
        <w:rPr>
          <w:rFonts w:ascii="Times New Roman" w:hAnsi="Times New Roman" w:cs="Times New Roman"/>
          <w:sz w:val="24"/>
          <w:szCs w:val="24"/>
        </w:rPr>
        <w:t>variety</w:t>
      </w:r>
      <w:r w:rsidRPr="008F5BFC">
        <w:rPr>
          <w:rFonts w:ascii="Times New Roman" w:hAnsi="Times New Roman" w:cs="Times New Roman"/>
          <w:sz w:val="24"/>
          <w:szCs w:val="24"/>
        </w:rPr>
        <w:t xml:space="preserve"> of formats. Despite our best efforts, not all library materials may be available in formats accessible to qualified individuals with disabilities. However, the Library does make every effort to select materials which are accessible to qualified individuals with disabilities by purchasing the following: </w:t>
      </w:r>
    </w:p>
    <w:p w:rsidR="008F5BFC" w:rsidRPr="008F5BFC" w:rsidRDefault="00D5739C" w:rsidP="004049BD">
      <w:pPr>
        <w:spacing w:before="100" w:beforeAutospacing="1" w:after="100" w:afterAutospacing="1" w:line="240" w:lineRule="auto"/>
        <w:textAlignment w:val="baseline"/>
        <w:rPr>
          <w:rFonts w:ascii="Times New Roman" w:hAnsi="Times New Roman" w:cs="Times New Roman"/>
          <w:sz w:val="24"/>
          <w:szCs w:val="24"/>
        </w:rPr>
      </w:pPr>
      <w:r w:rsidRPr="008F5BFC">
        <w:rPr>
          <w:rFonts w:ascii="Times New Roman" w:hAnsi="Times New Roman" w:cs="Times New Roman"/>
          <w:sz w:val="24"/>
          <w:szCs w:val="24"/>
        </w:rPr>
        <w:t xml:space="preserve">1. </w:t>
      </w:r>
      <w:r w:rsidR="008F5BFC" w:rsidRPr="008F5BFC">
        <w:rPr>
          <w:rFonts w:ascii="Times New Roman" w:hAnsi="Times New Roman" w:cs="Times New Roman"/>
          <w:sz w:val="24"/>
          <w:szCs w:val="24"/>
        </w:rPr>
        <w:t>ORLA</w:t>
      </w:r>
      <w:r w:rsidRPr="008F5BFC">
        <w:rPr>
          <w:rFonts w:ascii="Times New Roman" w:hAnsi="Times New Roman" w:cs="Times New Roman"/>
          <w:sz w:val="24"/>
          <w:szCs w:val="24"/>
        </w:rPr>
        <w:t xml:space="preserve"> attempts to select materials in a variety of formats such as in large print, audio or media kits. Patrons </w:t>
      </w:r>
      <w:r w:rsidR="008F5BFC" w:rsidRPr="008F5BFC">
        <w:rPr>
          <w:rFonts w:ascii="Times New Roman" w:hAnsi="Times New Roman" w:cs="Times New Roman"/>
          <w:sz w:val="24"/>
          <w:szCs w:val="24"/>
        </w:rPr>
        <w:t>may b</w:t>
      </w:r>
      <w:bookmarkStart w:id="0" w:name="_GoBack"/>
      <w:bookmarkEnd w:id="0"/>
      <w:r w:rsidR="008F5BFC" w:rsidRPr="008F5BFC">
        <w:rPr>
          <w:rFonts w:ascii="Times New Roman" w:hAnsi="Times New Roman" w:cs="Times New Roman"/>
          <w:sz w:val="24"/>
          <w:szCs w:val="24"/>
        </w:rPr>
        <w:t>e</w:t>
      </w:r>
      <w:r w:rsidR="00E12DCC">
        <w:rPr>
          <w:rFonts w:ascii="Times New Roman" w:hAnsi="Times New Roman" w:cs="Times New Roman"/>
          <w:sz w:val="24"/>
          <w:szCs w:val="24"/>
        </w:rPr>
        <w:t xml:space="preserve"> referred to specific </w:t>
      </w:r>
      <w:r w:rsidR="008F5BFC" w:rsidRPr="008F5BFC">
        <w:rPr>
          <w:rFonts w:ascii="Times New Roman" w:hAnsi="Times New Roman" w:cs="Times New Roman"/>
          <w:sz w:val="24"/>
          <w:szCs w:val="24"/>
        </w:rPr>
        <w:t>branch</w:t>
      </w:r>
      <w:r w:rsidR="00E12DCC">
        <w:rPr>
          <w:rFonts w:ascii="Times New Roman" w:hAnsi="Times New Roman" w:cs="Times New Roman"/>
          <w:sz w:val="24"/>
          <w:szCs w:val="24"/>
        </w:rPr>
        <w:t>es</w:t>
      </w:r>
      <w:r w:rsidR="008F5BFC" w:rsidRPr="008F5BFC">
        <w:rPr>
          <w:rFonts w:ascii="Times New Roman" w:hAnsi="Times New Roman" w:cs="Times New Roman"/>
          <w:sz w:val="24"/>
          <w:szCs w:val="24"/>
        </w:rPr>
        <w:t xml:space="preserve"> for the use of the</w:t>
      </w:r>
      <w:r w:rsidRPr="008F5BFC">
        <w:rPr>
          <w:rFonts w:ascii="Times New Roman" w:hAnsi="Times New Roman" w:cs="Times New Roman"/>
          <w:sz w:val="24"/>
          <w:szCs w:val="24"/>
        </w:rPr>
        <w:t xml:space="preserve"> </w:t>
      </w:r>
      <w:r w:rsidR="00E12DCC">
        <w:rPr>
          <w:rFonts w:ascii="Times New Roman" w:hAnsi="Times New Roman" w:cs="Times New Roman"/>
          <w:sz w:val="24"/>
          <w:szCs w:val="24"/>
        </w:rPr>
        <w:t xml:space="preserve">magnifying and color contrast </w:t>
      </w:r>
      <w:r w:rsidR="008F5BFC" w:rsidRPr="008F5BFC">
        <w:rPr>
          <w:rFonts w:ascii="Times New Roman" w:hAnsi="Times New Roman" w:cs="Times New Roman"/>
          <w:sz w:val="24"/>
          <w:szCs w:val="24"/>
        </w:rPr>
        <w:t>CCTV.</w:t>
      </w:r>
    </w:p>
    <w:p w:rsidR="008F5BFC" w:rsidRPr="008F5BFC" w:rsidRDefault="00D5739C" w:rsidP="004049BD">
      <w:pPr>
        <w:spacing w:before="100" w:beforeAutospacing="1" w:after="100" w:afterAutospacing="1" w:line="240" w:lineRule="auto"/>
        <w:textAlignment w:val="baseline"/>
        <w:rPr>
          <w:rFonts w:ascii="Times New Roman" w:hAnsi="Times New Roman" w:cs="Times New Roman"/>
          <w:sz w:val="24"/>
          <w:szCs w:val="24"/>
        </w:rPr>
      </w:pPr>
      <w:r w:rsidRPr="008F5BFC">
        <w:rPr>
          <w:rFonts w:ascii="Times New Roman" w:hAnsi="Times New Roman" w:cs="Times New Roman"/>
          <w:sz w:val="24"/>
          <w:szCs w:val="24"/>
        </w:rPr>
        <w:t xml:space="preserve">2. </w:t>
      </w:r>
      <w:r w:rsidR="008F5BFC" w:rsidRPr="008F5BFC">
        <w:rPr>
          <w:rFonts w:ascii="Times New Roman" w:hAnsi="Times New Roman" w:cs="Times New Roman"/>
          <w:sz w:val="24"/>
          <w:szCs w:val="24"/>
        </w:rPr>
        <w:t>ORLA</w:t>
      </w:r>
      <w:r w:rsidRPr="008F5BFC">
        <w:rPr>
          <w:rFonts w:ascii="Times New Roman" w:hAnsi="Times New Roman" w:cs="Times New Roman"/>
          <w:sz w:val="24"/>
          <w:szCs w:val="24"/>
        </w:rPr>
        <w:t xml:space="preserve"> attempts to select materials that</w:t>
      </w:r>
      <w:r w:rsidR="008F5BFC" w:rsidRPr="008F5BFC">
        <w:rPr>
          <w:rFonts w:ascii="Times New Roman" w:hAnsi="Times New Roman" w:cs="Times New Roman"/>
          <w:sz w:val="24"/>
          <w:szCs w:val="24"/>
        </w:rPr>
        <w:t xml:space="preserve"> are </w:t>
      </w:r>
      <w:r w:rsidR="00E12DCC">
        <w:rPr>
          <w:rFonts w:ascii="Times New Roman" w:hAnsi="Times New Roman" w:cs="Times New Roman"/>
          <w:sz w:val="24"/>
          <w:szCs w:val="24"/>
        </w:rPr>
        <w:t>available in audio format that</w:t>
      </w:r>
      <w:r w:rsidRPr="008F5BFC">
        <w:rPr>
          <w:rFonts w:ascii="Times New Roman" w:hAnsi="Times New Roman" w:cs="Times New Roman"/>
          <w:sz w:val="24"/>
          <w:szCs w:val="24"/>
        </w:rPr>
        <w:t xml:space="preserve"> are also available in print. </w:t>
      </w:r>
    </w:p>
    <w:p w:rsidR="008F5BFC" w:rsidRPr="008F5BFC" w:rsidRDefault="008F5BFC" w:rsidP="004049BD">
      <w:pPr>
        <w:spacing w:before="100" w:beforeAutospacing="1" w:after="100" w:afterAutospacing="1" w:line="240" w:lineRule="auto"/>
        <w:textAlignment w:val="baseline"/>
        <w:rPr>
          <w:rFonts w:ascii="Times New Roman" w:hAnsi="Times New Roman" w:cs="Times New Roman"/>
          <w:sz w:val="24"/>
          <w:szCs w:val="24"/>
        </w:rPr>
      </w:pPr>
      <w:r w:rsidRPr="008F5BFC">
        <w:rPr>
          <w:rFonts w:ascii="Times New Roman" w:hAnsi="Times New Roman" w:cs="Times New Roman"/>
          <w:sz w:val="24"/>
          <w:szCs w:val="24"/>
        </w:rPr>
        <w:t xml:space="preserve">3. ORLA </w:t>
      </w:r>
      <w:r w:rsidR="00D5739C" w:rsidRPr="008F5BFC">
        <w:rPr>
          <w:rFonts w:ascii="Times New Roman" w:hAnsi="Times New Roman" w:cs="Times New Roman"/>
          <w:sz w:val="24"/>
          <w:szCs w:val="24"/>
        </w:rPr>
        <w:t xml:space="preserve">selects, when available, movies that are closed captioned. </w:t>
      </w:r>
    </w:p>
    <w:p w:rsidR="00D5739C" w:rsidRPr="008F5BFC" w:rsidRDefault="00D5739C" w:rsidP="004049BD">
      <w:pPr>
        <w:spacing w:before="100" w:beforeAutospacing="1" w:after="100" w:afterAutospacing="1" w:line="240" w:lineRule="auto"/>
        <w:textAlignment w:val="baseline"/>
        <w:rPr>
          <w:rFonts w:ascii="Times New Roman" w:eastAsia="Times New Roman" w:hAnsi="Times New Roman" w:cs="Times New Roman"/>
          <w:b/>
          <w:bCs/>
          <w:color w:val="000000" w:themeColor="text1"/>
          <w:sz w:val="24"/>
          <w:szCs w:val="24"/>
        </w:rPr>
      </w:pPr>
      <w:r w:rsidRPr="008F5BFC">
        <w:rPr>
          <w:rFonts w:ascii="Times New Roman" w:hAnsi="Times New Roman" w:cs="Times New Roman"/>
          <w:sz w:val="24"/>
          <w:szCs w:val="24"/>
        </w:rPr>
        <w:t xml:space="preserve">4. </w:t>
      </w:r>
      <w:r w:rsidR="008F5BFC" w:rsidRPr="008F5BFC">
        <w:rPr>
          <w:rFonts w:ascii="Times New Roman" w:hAnsi="Times New Roman" w:cs="Times New Roman"/>
          <w:sz w:val="24"/>
          <w:szCs w:val="24"/>
        </w:rPr>
        <w:t>ORLA</w:t>
      </w:r>
      <w:r w:rsidRPr="008F5BFC">
        <w:rPr>
          <w:rFonts w:ascii="Times New Roman" w:hAnsi="Times New Roman" w:cs="Times New Roman"/>
          <w:sz w:val="24"/>
          <w:szCs w:val="24"/>
        </w:rPr>
        <w:t xml:space="preserve"> attempts to select informational materials which are understood at the appropriate levels of comprehension. </w:t>
      </w:r>
    </w:p>
    <w:p w:rsidR="00DC35CF" w:rsidRPr="008F5BFC" w:rsidRDefault="00DC35CF">
      <w:pPr>
        <w:rPr>
          <w:rFonts w:ascii="Times New Roman" w:hAnsi="Times New Roman" w:cs="Times New Roman"/>
          <w:b/>
          <w:color w:val="000000" w:themeColor="text1"/>
          <w:sz w:val="24"/>
          <w:szCs w:val="24"/>
        </w:rPr>
      </w:pPr>
      <w:r w:rsidRPr="008F5BFC">
        <w:rPr>
          <w:rFonts w:ascii="Times New Roman" w:hAnsi="Times New Roman" w:cs="Times New Roman"/>
          <w:b/>
          <w:color w:val="000000" w:themeColor="text1"/>
          <w:sz w:val="24"/>
          <w:szCs w:val="24"/>
        </w:rPr>
        <w:t>Appendices</w:t>
      </w:r>
    </w:p>
    <w:p w:rsidR="00DC35CF" w:rsidRPr="008F5BFC" w:rsidRDefault="00DC35CF">
      <w:pPr>
        <w:rPr>
          <w:rFonts w:ascii="Times New Roman" w:hAnsi="Times New Roman" w:cs="Times New Roman"/>
          <w:i/>
          <w:color w:val="000000" w:themeColor="text1"/>
          <w:sz w:val="24"/>
          <w:szCs w:val="24"/>
        </w:rPr>
      </w:pPr>
      <w:r w:rsidRPr="008F5BFC">
        <w:rPr>
          <w:rFonts w:ascii="Times New Roman" w:hAnsi="Times New Roman" w:cs="Times New Roman"/>
          <w:i/>
          <w:color w:val="000000" w:themeColor="text1"/>
          <w:sz w:val="24"/>
          <w:szCs w:val="24"/>
        </w:rPr>
        <w:t>ALA: Library Services for People with Disabilities Policy</w:t>
      </w:r>
    </w:p>
    <w:p w:rsidR="000244EF" w:rsidRPr="008F5BFC" w:rsidRDefault="00D55043">
      <w:pPr>
        <w:rPr>
          <w:rFonts w:ascii="Times New Roman" w:hAnsi="Times New Roman" w:cs="Times New Roman"/>
          <w:color w:val="000000" w:themeColor="text1"/>
          <w:sz w:val="24"/>
          <w:szCs w:val="24"/>
        </w:rPr>
      </w:pPr>
      <w:hyperlink r:id="rId7" w:history="1">
        <w:r w:rsidR="00DC35CF" w:rsidRPr="008F5BFC">
          <w:rPr>
            <w:rStyle w:val="Hyperlink"/>
            <w:rFonts w:ascii="Times New Roman" w:hAnsi="Times New Roman" w:cs="Times New Roman"/>
            <w:sz w:val="24"/>
            <w:szCs w:val="24"/>
          </w:rPr>
          <w:t>http://www.ala.org/ascla/resources/libraryservices</w:t>
        </w:r>
      </w:hyperlink>
    </w:p>
    <w:p w:rsidR="00765DDE" w:rsidRPr="00DC35CF" w:rsidRDefault="00DC35CF">
      <w:pPr>
        <w:rPr>
          <w:rFonts w:ascii="Times New Roman" w:hAnsi="Times New Roman" w:cs="Times New Roman"/>
          <w:b/>
          <w:i/>
          <w:color w:val="000000" w:themeColor="text1"/>
          <w:sz w:val="24"/>
          <w:szCs w:val="24"/>
        </w:rPr>
      </w:pPr>
      <w:r w:rsidRPr="00DC35CF">
        <w:rPr>
          <w:rFonts w:ascii="Times New Roman" w:hAnsi="Times New Roman" w:cs="Times New Roman"/>
          <w:i/>
          <w:color w:val="000000" w:themeColor="text1"/>
          <w:sz w:val="24"/>
          <w:szCs w:val="24"/>
        </w:rPr>
        <w:t>American’s with Disabilities Act Title III Regulations</w:t>
      </w:r>
      <w:r w:rsidRPr="00DC35CF">
        <w:rPr>
          <w:rFonts w:ascii="Times New Roman" w:hAnsi="Times New Roman" w:cs="Times New Roman"/>
          <w:b/>
          <w:i/>
          <w:color w:val="000000" w:themeColor="text1"/>
          <w:sz w:val="24"/>
          <w:szCs w:val="24"/>
        </w:rPr>
        <w:t xml:space="preserve">: </w:t>
      </w:r>
      <w:r w:rsidRPr="00DC35CF">
        <w:rPr>
          <w:rStyle w:val="Strong"/>
          <w:rFonts w:ascii="Times New Roman" w:hAnsi="Times New Roman" w:cs="Times New Roman"/>
          <w:b w:val="0"/>
          <w:i/>
          <w:color w:val="000000" w:themeColor="text1"/>
          <w:sz w:val="24"/>
          <w:szCs w:val="24"/>
        </w:rPr>
        <w:t>Part 36 Nondiscrimination on the Basis of Disability in Public Accommodations and Commercial Facilities</w:t>
      </w:r>
    </w:p>
    <w:p w:rsidR="00724F84" w:rsidRDefault="00D55043">
      <w:pPr>
        <w:rPr>
          <w:rFonts w:ascii="Times New Roman" w:hAnsi="Times New Roman" w:cs="Times New Roman"/>
          <w:color w:val="000000" w:themeColor="text1"/>
          <w:sz w:val="24"/>
          <w:szCs w:val="24"/>
        </w:rPr>
      </w:pPr>
      <w:hyperlink r:id="rId8" w:history="1">
        <w:r w:rsidR="00DC35CF" w:rsidRPr="005D03FF">
          <w:rPr>
            <w:rStyle w:val="Hyperlink"/>
            <w:rFonts w:ascii="Times New Roman" w:hAnsi="Times New Roman" w:cs="Times New Roman"/>
            <w:sz w:val="24"/>
            <w:szCs w:val="24"/>
          </w:rPr>
          <w:t>https://www.ada.gov/regs2010/titleIII_2010/titleIII_2010_regulations.htm</w:t>
        </w:r>
      </w:hyperlink>
    </w:p>
    <w:p w:rsidR="00DC35CF" w:rsidRPr="00DC35CF" w:rsidRDefault="00DC35CF">
      <w:pPr>
        <w:rPr>
          <w:rFonts w:ascii="Times New Roman" w:hAnsi="Times New Roman" w:cs="Times New Roman"/>
          <w:color w:val="000000" w:themeColor="text1"/>
          <w:sz w:val="24"/>
          <w:szCs w:val="24"/>
        </w:rPr>
      </w:pPr>
    </w:p>
    <w:sectPr w:rsidR="00DC35CF" w:rsidRPr="00DC35CF" w:rsidSect="003E67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0B" w:rsidRDefault="00FD3C0B" w:rsidP="006A5B53">
      <w:pPr>
        <w:spacing w:after="0" w:line="240" w:lineRule="auto"/>
      </w:pPr>
      <w:r>
        <w:separator/>
      </w:r>
    </w:p>
  </w:endnote>
  <w:endnote w:type="continuationSeparator" w:id="0">
    <w:p w:rsidR="00FD3C0B" w:rsidRDefault="00FD3C0B" w:rsidP="006A5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45" w:rsidRPr="00064045" w:rsidRDefault="00064045" w:rsidP="00064045">
    <w:pPr>
      <w:pStyle w:val="Footer"/>
      <w:jc w:val="right"/>
      <w:rPr>
        <w:rFonts w:ascii="Times New Roman" w:hAnsi="Times New Roman" w:cs="Times New Roman"/>
        <w:sz w:val="24"/>
        <w:szCs w:val="24"/>
      </w:rPr>
    </w:pPr>
    <w:r>
      <w:rPr>
        <w:rFonts w:ascii="Times New Roman" w:hAnsi="Times New Roman" w:cs="Times New Roman"/>
        <w:sz w:val="24"/>
        <w:szCs w:val="24"/>
      </w:rPr>
      <w:t>Approved</w:t>
    </w:r>
    <w:r w:rsidR="00D5739C" w:rsidRPr="00CD30E1">
      <w:rPr>
        <w:rFonts w:ascii="Times New Roman" w:hAnsi="Times New Roman" w:cs="Times New Roman"/>
        <w:sz w:val="24"/>
        <w:szCs w:val="24"/>
      </w:rPr>
      <w:t xml:space="preserve"> by ORLA Library Board </w:t>
    </w:r>
    <w:r>
      <w:rPr>
        <w:rFonts w:ascii="Times New Roman" w:hAnsi="Times New Roman" w:cs="Times New Roman"/>
        <w:sz w:val="24"/>
        <w:szCs w:val="24"/>
      </w:rPr>
      <w:t>7-11-18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0B" w:rsidRDefault="00FD3C0B" w:rsidP="006A5B53">
      <w:pPr>
        <w:spacing w:after="0" w:line="240" w:lineRule="auto"/>
      </w:pPr>
      <w:r>
        <w:separator/>
      </w:r>
    </w:p>
  </w:footnote>
  <w:footnote w:type="continuationSeparator" w:id="0">
    <w:p w:rsidR="00FD3C0B" w:rsidRDefault="00FD3C0B" w:rsidP="006A5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9C" w:rsidRPr="006A5B53" w:rsidRDefault="00D5739C" w:rsidP="006A5B53">
    <w:pPr>
      <w:pStyle w:val="Header"/>
      <w:jc w:val="center"/>
      <w:rPr>
        <w:rFonts w:ascii="Sylfaen" w:hAnsi="Sylfaen"/>
        <w:sz w:val="32"/>
        <w:szCs w:val="32"/>
      </w:rPr>
    </w:pPr>
    <w:r w:rsidRPr="002A0CBD">
      <w:rPr>
        <w:rFonts w:ascii="Sylfaen" w:hAnsi="Sylfaen"/>
        <w:sz w:val="32"/>
        <w:szCs w:val="32"/>
      </w:rPr>
      <w:t>Oil Region Library Association</w:t>
    </w:r>
  </w:p>
  <w:p w:rsidR="00D5739C" w:rsidRDefault="00D57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4909"/>
    <w:multiLevelType w:val="multilevel"/>
    <w:tmpl w:val="4C34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F69F1"/>
    <w:multiLevelType w:val="multilevel"/>
    <w:tmpl w:val="331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65DDE"/>
    <w:rsid w:val="000244EF"/>
    <w:rsid w:val="00064045"/>
    <w:rsid w:val="0013002F"/>
    <w:rsid w:val="002F0B22"/>
    <w:rsid w:val="0036383C"/>
    <w:rsid w:val="003E6742"/>
    <w:rsid w:val="004049BD"/>
    <w:rsid w:val="00692BD1"/>
    <w:rsid w:val="006A5B53"/>
    <w:rsid w:val="00724F84"/>
    <w:rsid w:val="007528CF"/>
    <w:rsid w:val="00765DDE"/>
    <w:rsid w:val="008439BA"/>
    <w:rsid w:val="00865911"/>
    <w:rsid w:val="008F5BFC"/>
    <w:rsid w:val="009A5C0C"/>
    <w:rsid w:val="009B33D7"/>
    <w:rsid w:val="00AC3A97"/>
    <w:rsid w:val="00BA015F"/>
    <w:rsid w:val="00CF653F"/>
    <w:rsid w:val="00D55043"/>
    <w:rsid w:val="00D5739C"/>
    <w:rsid w:val="00DC35CF"/>
    <w:rsid w:val="00E12DCC"/>
    <w:rsid w:val="00E537A2"/>
    <w:rsid w:val="00F32926"/>
    <w:rsid w:val="00FD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42"/>
  </w:style>
  <w:style w:type="paragraph" w:styleId="Heading1">
    <w:name w:val="heading 1"/>
    <w:basedOn w:val="Normal"/>
    <w:next w:val="Normal"/>
    <w:link w:val="Heading1Char"/>
    <w:uiPriority w:val="9"/>
    <w:qFormat/>
    <w:rsid w:val="00724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5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37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DDE"/>
    <w:rPr>
      <w:color w:val="0000FF"/>
      <w:u w:val="single"/>
    </w:rPr>
  </w:style>
  <w:style w:type="character" w:customStyle="1" w:styleId="UnresolvedMention">
    <w:name w:val="Unresolved Mention"/>
    <w:basedOn w:val="DefaultParagraphFont"/>
    <w:uiPriority w:val="99"/>
    <w:semiHidden/>
    <w:unhideWhenUsed/>
    <w:rsid w:val="00765DDE"/>
    <w:rPr>
      <w:color w:val="808080"/>
      <w:shd w:val="clear" w:color="auto" w:fill="E6E6E6"/>
    </w:rPr>
  </w:style>
  <w:style w:type="character" w:customStyle="1" w:styleId="Heading2Char">
    <w:name w:val="Heading 2 Char"/>
    <w:basedOn w:val="DefaultParagraphFont"/>
    <w:link w:val="Heading2"/>
    <w:uiPriority w:val="9"/>
    <w:rsid w:val="00765D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537A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537A2"/>
    <w:rPr>
      <w:b/>
      <w:bCs/>
    </w:rPr>
  </w:style>
  <w:style w:type="character" w:customStyle="1" w:styleId="Heading1Char">
    <w:name w:val="Heading 1 Char"/>
    <w:basedOn w:val="DefaultParagraphFont"/>
    <w:link w:val="Heading1"/>
    <w:uiPriority w:val="9"/>
    <w:rsid w:val="00724F8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24F84"/>
    <w:rPr>
      <w:i/>
      <w:iCs/>
    </w:rPr>
  </w:style>
  <w:style w:type="paragraph" w:styleId="Header">
    <w:name w:val="header"/>
    <w:basedOn w:val="Normal"/>
    <w:link w:val="HeaderChar"/>
    <w:uiPriority w:val="99"/>
    <w:unhideWhenUsed/>
    <w:rsid w:val="006A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53"/>
  </w:style>
  <w:style w:type="paragraph" w:styleId="Footer">
    <w:name w:val="footer"/>
    <w:basedOn w:val="Normal"/>
    <w:link w:val="FooterChar"/>
    <w:uiPriority w:val="99"/>
    <w:unhideWhenUsed/>
    <w:rsid w:val="006A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53"/>
  </w:style>
  <w:style w:type="character" w:styleId="FollowedHyperlink">
    <w:name w:val="FollowedHyperlink"/>
    <w:basedOn w:val="DefaultParagraphFont"/>
    <w:uiPriority w:val="99"/>
    <w:semiHidden/>
    <w:unhideWhenUsed/>
    <w:rsid w:val="00DC35C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082117">
      <w:bodyDiv w:val="1"/>
      <w:marLeft w:val="0"/>
      <w:marRight w:val="0"/>
      <w:marTop w:val="0"/>
      <w:marBottom w:val="0"/>
      <w:divBdr>
        <w:top w:val="none" w:sz="0" w:space="0" w:color="auto"/>
        <w:left w:val="none" w:sz="0" w:space="0" w:color="auto"/>
        <w:bottom w:val="none" w:sz="0" w:space="0" w:color="auto"/>
        <w:right w:val="none" w:sz="0" w:space="0" w:color="auto"/>
      </w:divBdr>
      <w:divsChild>
        <w:div w:id="914707382">
          <w:marLeft w:val="0"/>
          <w:marRight w:val="0"/>
          <w:marTop w:val="0"/>
          <w:marBottom w:val="75"/>
          <w:divBdr>
            <w:top w:val="none" w:sz="0" w:space="0" w:color="auto"/>
            <w:left w:val="none" w:sz="0" w:space="0" w:color="auto"/>
            <w:bottom w:val="none" w:sz="0" w:space="0" w:color="auto"/>
            <w:right w:val="none" w:sz="0" w:space="0" w:color="auto"/>
          </w:divBdr>
          <w:divsChild>
            <w:div w:id="106051266">
              <w:marLeft w:val="0"/>
              <w:marRight w:val="0"/>
              <w:marTop w:val="0"/>
              <w:marBottom w:val="0"/>
              <w:divBdr>
                <w:top w:val="none" w:sz="0" w:space="0" w:color="auto"/>
                <w:left w:val="none" w:sz="0" w:space="0" w:color="auto"/>
                <w:bottom w:val="none" w:sz="0" w:space="0" w:color="auto"/>
                <w:right w:val="none" w:sz="0" w:space="0" w:color="auto"/>
              </w:divBdr>
              <w:divsChild>
                <w:div w:id="2055690530">
                  <w:marLeft w:val="0"/>
                  <w:marRight w:val="0"/>
                  <w:marTop w:val="0"/>
                  <w:marBottom w:val="0"/>
                  <w:divBdr>
                    <w:top w:val="none" w:sz="0" w:space="0" w:color="auto"/>
                    <w:left w:val="none" w:sz="0" w:space="0" w:color="auto"/>
                    <w:bottom w:val="none" w:sz="0" w:space="0" w:color="auto"/>
                    <w:right w:val="none" w:sz="0" w:space="0" w:color="auto"/>
                  </w:divBdr>
                  <w:divsChild>
                    <w:div w:id="13919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3055">
          <w:marLeft w:val="0"/>
          <w:marRight w:val="0"/>
          <w:marTop w:val="0"/>
          <w:marBottom w:val="0"/>
          <w:divBdr>
            <w:top w:val="none" w:sz="0" w:space="0" w:color="auto"/>
            <w:left w:val="none" w:sz="0" w:space="0" w:color="auto"/>
            <w:bottom w:val="none" w:sz="0" w:space="0" w:color="auto"/>
            <w:right w:val="none" w:sz="0" w:space="0" w:color="auto"/>
          </w:divBdr>
          <w:divsChild>
            <w:div w:id="803230499">
              <w:marLeft w:val="0"/>
              <w:marRight w:val="0"/>
              <w:marTop w:val="0"/>
              <w:marBottom w:val="0"/>
              <w:divBdr>
                <w:top w:val="none" w:sz="0" w:space="0" w:color="auto"/>
                <w:left w:val="none" w:sz="0" w:space="0" w:color="auto"/>
                <w:bottom w:val="none" w:sz="0" w:space="0" w:color="auto"/>
                <w:right w:val="none" w:sz="0" w:space="0" w:color="auto"/>
              </w:divBdr>
              <w:divsChild>
                <w:div w:id="206726759">
                  <w:marLeft w:val="0"/>
                  <w:marRight w:val="0"/>
                  <w:marTop w:val="0"/>
                  <w:marBottom w:val="0"/>
                  <w:divBdr>
                    <w:top w:val="none" w:sz="0" w:space="0" w:color="auto"/>
                    <w:left w:val="none" w:sz="0" w:space="0" w:color="auto"/>
                    <w:bottom w:val="none" w:sz="0" w:space="0" w:color="auto"/>
                    <w:right w:val="none" w:sz="0" w:space="0" w:color="auto"/>
                  </w:divBdr>
                  <w:divsChild>
                    <w:div w:id="257564187">
                      <w:marLeft w:val="0"/>
                      <w:marRight w:val="0"/>
                      <w:marTop w:val="0"/>
                      <w:marBottom w:val="0"/>
                      <w:divBdr>
                        <w:top w:val="none" w:sz="0" w:space="0" w:color="auto"/>
                        <w:left w:val="none" w:sz="0" w:space="0" w:color="auto"/>
                        <w:bottom w:val="none" w:sz="0" w:space="0" w:color="auto"/>
                        <w:right w:val="none" w:sz="0" w:space="0" w:color="auto"/>
                      </w:divBdr>
                      <w:divsChild>
                        <w:div w:id="311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7670">
      <w:bodyDiv w:val="1"/>
      <w:marLeft w:val="0"/>
      <w:marRight w:val="0"/>
      <w:marTop w:val="0"/>
      <w:marBottom w:val="0"/>
      <w:divBdr>
        <w:top w:val="none" w:sz="0" w:space="0" w:color="auto"/>
        <w:left w:val="none" w:sz="0" w:space="0" w:color="auto"/>
        <w:bottom w:val="none" w:sz="0" w:space="0" w:color="auto"/>
        <w:right w:val="none" w:sz="0" w:space="0" w:color="auto"/>
      </w:divBdr>
    </w:div>
    <w:div w:id="71398139">
      <w:bodyDiv w:val="1"/>
      <w:marLeft w:val="0"/>
      <w:marRight w:val="0"/>
      <w:marTop w:val="0"/>
      <w:marBottom w:val="0"/>
      <w:divBdr>
        <w:top w:val="none" w:sz="0" w:space="0" w:color="auto"/>
        <w:left w:val="none" w:sz="0" w:space="0" w:color="auto"/>
        <w:bottom w:val="none" w:sz="0" w:space="0" w:color="auto"/>
        <w:right w:val="none" w:sz="0" w:space="0" w:color="auto"/>
      </w:divBdr>
    </w:div>
    <w:div w:id="375858466">
      <w:bodyDiv w:val="1"/>
      <w:marLeft w:val="0"/>
      <w:marRight w:val="0"/>
      <w:marTop w:val="0"/>
      <w:marBottom w:val="0"/>
      <w:divBdr>
        <w:top w:val="none" w:sz="0" w:space="0" w:color="auto"/>
        <w:left w:val="none" w:sz="0" w:space="0" w:color="auto"/>
        <w:bottom w:val="none" w:sz="0" w:space="0" w:color="auto"/>
        <w:right w:val="none" w:sz="0" w:space="0" w:color="auto"/>
      </w:divBdr>
      <w:divsChild>
        <w:div w:id="897008310">
          <w:marLeft w:val="0"/>
          <w:marRight w:val="0"/>
          <w:marTop w:val="0"/>
          <w:marBottom w:val="0"/>
          <w:divBdr>
            <w:top w:val="none" w:sz="0" w:space="0" w:color="auto"/>
            <w:left w:val="none" w:sz="0" w:space="0" w:color="auto"/>
            <w:bottom w:val="none" w:sz="0" w:space="0" w:color="auto"/>
            <w:right w:val="none" w:sz="0" w:space="0" w:color="auto"/>
          </w:divBdr>
        </w:div>
        <w:div w:id="1006715375">
          <w:marLeft w:val="0"/>
          <w:marRight w:val="0"/>
          <w:marTop w:val="0"/>
          <w:marBottom w:val="0"/>
          <w:divBdr>
            <w:top w:val="none" w:sz="0" w:space="0" w:color="auto"/>
            <w:left w:val="none" w:sz="0" w:space="0" w:color="auto"/>
            <w:bottom w:val="none" w:sz="0" w:space="0" w:color="auto"/>
            <w:right w:val="none" w:sz="0" w:space="0" w:color="auto"/>
          </w:divBdr>
          <w:divsChild>
            <w:div w:id="1525096765">
              <w:marLeft w:val="0"/>
              <w:marRight w:val="0"/>
              <w:marTop w:val="0"/>
              <w:marBottom w:val="0"/>
              <w:divBdr>
                <w:top w:val="none" w:sz="0" w:space="0" w:color="auto"/>
                <w:left w:val="none" w:sz="0" w:space="0" w:color="auto"/>
                <w:bottom w:val="none" w:sz="0" w:space="0" w:color="auto"/>
                <w:right w:val="none" w:sz="0" w:space="0" w:color="auto"/>
              </w:divBdr>
              <w:divsChild>
                <w:div w:id="932739089">
                  <w:marLeft w:val="0"/>
                  <w:marRight w:val="0"/>
                  <w:marTop w:val="0"/>
                  <w:marBottom w:val="0"/>
                  <w:divBdr>
                    <w:top w:val="none" w:sz="0" w:space="0" w:color="auto"/>
                    <w:left w:val="none" w:sz="0" w:space="0" w:color="auto"/>
                    <w:bottom w:val="none" w:sz="0" w:space="0" w:color="auto"/>
                    <w:right w:val="none" w:sz="0" w:space="0" w:color="auto"/>
                  </w:divBdr>
                  <w:divsChild>
                    <w:div w:id="18317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91944">
      <w:bodyDiv w:val="1"/>
      <w:marLeft w:val="0"/>
      <w:marRight w:val="0"/>
      <w:marTop w:val="0"/>
      <w:marBottom w:val="0"/>
      <w:divBdr>
        <w:top w:val="none" w:sz="0" w:space="0" w:color="auto"/>
        <w:left w:val="none" w:sz="0" w:space="0" w:color="auto"/>
        <w:bottom w:val="none" w:sz="0" w:space="0" w:color="auto"/>
        <w:right w:val="none" w:sz="0" w:space="0" w:color="auto"/>
      </w:divBdr>
      <w:divsChild>
        <w:div w:id="80500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473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3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regs2010/titleIII_2010/titleIII_2010_regulations.htm" TargetMode="External"/><Relationship Id="rId3" Type="http://schemas.openxmlformats.org/officeDocument/2006/relationships/settings" Target="settings.xml"/><Relationship Id="rId7" Type="http://schemas.openxmlformats.org/officeDocument/2006/relationships/hyperlink" Target="http://www.ala.org/ascla/resources/library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Dan Flaherty</cp:lastModifiedBy>
  <cp:revision>6</cp:revision>
  <dcterms:created xsi:type="dcterms:W3CDTF">2018-06-13T13:09:00Z</dcterms:created>
  <dcterms:modified xsi:type="dcterms:W3CDTF">2018-08-03T15:18:00Z</dcterms:modified>
</cp:coreProperties>
</file>